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03de" w14:textId="4950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"Жалға алынған ішкі суда жүзетін кемелерді және "өзен-теңіз" суларында жүзетін кемелерді жалға алынған шетел кемелерінің тізілімінде кемелерді мемлекеттік тіркеу"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27 қарашадағы № 821 Бұйрығы. Қазақстан Республикасының Әділет министрлігінде 2012 жылы 10 желтоқсанда № 8139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«Жалға алынған ішкі суда жүзетін кемелерді және «өзен-теңіз» суларында жүзетін кемелерді жалға алынған шетел кемелерiнiң тiзiлiмiнде кемелерді мемлекеттiк тiркеу»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2012 жылғы 27 қарашадағы</w:t>
      </w:r>
      <w:r>
        <w:br/>
      </w:r>
      <w:r>
        <w:rPr>
          <w:rFonts w:ascii="Times New Roman"/>
          <w:b w:val="false"/>
          <w:i w:val="false"/>
          <w:color w:val="000000"/>
          <w:sz w:val="28"/>
        </w:rPr>
        <w:t xml:space="preserve">
№ 821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«Жалға алынған ішкі суда жүзетін кемелерді және «өзен-теңіз»</w:t>
      </w:r>
      <w:r>
        <w:br/>
      </w:r>
      <w:r>
        <w:rPr>
          <w:rFonts w:ascii="Times New Roman"/>
          <w:b/>
          <w:i w:val="false"/>
          <w:color w:val="000000"/>
        </w:rPr>
        <w:t>
суларында жүзетін кемелерді жалға алынған шетел кемелерiнiң</w:t>
      </w:r>
      <w:r>
        <w:br/>
      </w:r>
      <w:r>
        <w:rPr>
          <w:rFonts w:ascii="Times New Roman"/>
          <w:b/>
          <w:i w:val="false"/>
          <w:color w:val="000000"/>
        </w:rPr>
        <w:t>
тiзiлiмiнде кемелерді мемлекеттiк тiркеу» мемлекеттiк қызмет</w:t>
      </w:r>
      <w:r>
        <w:br/>
      </w:r>
      <w:r>
        <w:rPr>
          <w:rFonts w:ascii="Times New Roman"/>
          <w:b/>
          <w:i w:val="false"/>
          <w:color w:val="000000"/>
        </w:rPr>
        <w:t>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«Жалға алынған ішкі суда жүзетін кемелерді және «өзен-теңіз» суларында жүзетін кемелерді жалға алынған шетел кемелерiнiң тiзiлiмiнде кемелерді мемлекеттiк тiркеу» мемлекеттік қызмет регламенті (бұдан әрі – Регламент) «Iшкi су көлiгi туралы» Қазақстан Республикасының 2004 жылғы 6 шілдедегі Заңының </w:t>
      </w:r>
      <w:r>
        <w:rPr>
          <w:rFonts w:ascii="Times New Roman"/>
          <w:b w:val="false"/>
          <w:i w:val="false"/>
          <w:color w:val="000000"/>
          <w:sz w:val="28"/>
        </w:rPr>
        <w:t>26-бабына</w:t>
      </w:r>
      <w:r>
        <w:rPr>
          <w:rFonts w:ascii="Times New Roman"/>
          <w:b w:val="false"/>
          <w:i w:val="false"/>
          <w:color w:val="000000"/>
          <w:sz w:val="28"/>
        </w:rPr>
        <w:t>, Қазақстан Республикасы Үкiметiнiң 2011 жылғы 14 қыркүйектегі № 1058 қаулысымен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қағидаларына</w:t>
      </w:r>
      <w:r>
        <w:rPr>
          <w:rFonts w:ascii="Times New Roman"/>
          <w:b w:val="false"/>
          <w:i w:val="false"/>
          <w:color w:val="000000"/>
          <w:sz w:val="28"/>
        </w:rPr>
        <w:t xml:space="preserve"> (бұдан әрi – Қағидалар), Қазақстан Республикасы Үкiметiнiң 2009 жылғы 29 қазандағы № 1710 қаулысымен бекітілген «Жалға алынған ішкі суда жүзетін кемелерді және «өзен-теңіз» суларында жүзетін кемелерді жалға алынған шетел кемелерiнiң тiзiлiмiнде кемелерді мемлекеттiк тiркеу»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Қазақстан Республикасында тіркелген жеке және заңды тұлға;</w:t>
      </w:r>
      <w:r>
        <w:br/>
      </w:r>
      <w:r>
        <w:rPr>
          <w:rFonts w:ascii="Times New Roman"/>
          <w:b w:val="false"/>
          <w:i w:val="false"/>
          <w:color w:val="000000"/>
          <w:sz w:val="28"/>
        </w:rPr>
        <w:t>
</w:t>
      </w:r>
      <w:r>
        <w:rPr>
          <w:rFonts w:ascii="Times New Roman"/>
          <w:b w:val="false"/>
          <w:i w:val="false"/>
          <w:color w:val="000000"/>
          <w:sz w:val="28"/>
        </w:rPr>
        <w:t>
      2) құрылымдық-функциялық бірліктер (бұдан әрі – ҚФБ) – мемлекеттік қызмет көрсету үдерісіне қатысатын уәкілетті органдардың жауапты адамдары, мемлекеттік органдардың құрылымдық бөлімшелері, мемлекеттік органдар.</w:t>
      </w:r>
      <w:r>
        <w:br/>
      </w:r>
      <w:r>
        <w:rPr>
          <w:rFonts w:ascii="Times New Roman"/>
          <w:b w:val="false"/>
          <w:i w:val="false"/>
          <w:color w:val="000000"/>
          <w:sz w:val="28"/>
        </w:rPr>
        <w:t>
</w:t>
      </w:r>
      <w:r>
        <w:rPr>
          <w:rFonts w:ascii="Times New Roman"/>
          <w:b w:val="false"/>
          <w:i w:val="false"/>
          <w:color w:val="000000"/>
          <w:sz w:val="28"/>
        </w:rPr>
        <w:t>
      3. «Жалға алынған ішкі суда жүзетін кемелерді және «өзен-теңіз» суларында жүзетін кемелерді жалға алынған шетел кемелерiнiң тiзiлiмiнде кемелерді мемлекеттiк тiркеу» мемлекеттік қызметін (бұдан әрі - мемлекеттік қызмет) Халыққа қызмет көрсету орталығы (бұдан әрі - ХҚКО) арқылы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 Көлік және коммуникация министрлігі Көліктік бақылау комитетінің аумақтық органдары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«Iшкi су көлiгi туралы» Қазақстан Республикасының 2004 жылғы 6 шілдедегі Заңының </w:t>
      </w:r>
      <w:r>
        <w:rPr>
          <w:rFonts w:ascii="Times New Roman"/>
          <w:b w:val="false"/>
          <w:i w:val="false"/>
          <w:color w:val="000000"/>
          <w:sz w:val="28"/>
        </w:rPr>
        <w:t>26-бабының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Стандарттың;</w:t>
      </w:r>
      <w:r>
        <w:br/>
      </w:r>
      <w:r>
        <w:rPr>
          <w:rFonts w:ascii="Times New Roman"/>
          <w:b w:val="false"/>
          <w:i w:val="false"/>
          <w:color w:val="000000"/>
          <w:sz w:val="28"/>
        </w:rPr>
        <w:t>
</w:t>
      </w:r>
      <w:r>
        <w:rPr>
          <w:rFonts w:ascii="Times New Roman"/>
          <w:b w:val="false"/>
          <w:i w:val="false"/>
          <w:color w:val="000000"/>
          <w:sz w:val="28"/>
        </w:rPr>
        <w:t>
      3) Қағиданың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Мемлекеттiк қызметті аяқтау нәтижесі шетел кемесiне Қазақстан Республикасының Мемлекеттік туын көтерiп жүзу құқығын уақытша беру туралы куәлiк (бұдан әрі – куәлік) не мемлекеттік қызмет көрсетуден бас тарту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болып табылады.</w:t>
      </w:r>
      <w:r>
        <w:br/>
      </w:r>
      <w:r>
        <w:rPr>
          <w:rFonts w:ascii="Times New Roman"/>
          <w:b w:val="false"/>
          <w:i w:val="false"/>
          <w:color w:val="000000"/>
          <w:sz w:val="28"/>
        </w:rPr>
        <w:t>
</w:t>
      </w:r>
      <w:r>
        <w:rPr>
          <w:rFonts w:ascii="Times New Roman"/>
          <w:b w:val="false"/>
          <w:i w:val="false"/>
          <w:color w:val="000000"/>
          <w:sz w:val="28"/>
        </w:rPr>
        <w:t>
      Ішкі суда жүзетін және «өзен-теңіз» суларында жүзетін жалға алынған кемелерді мемлекеттiк тiркеудің алымы тіркеуді жүзеге асырған орын бойынша жергілікті бюджетке төленеді, ставка алымы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және алымды төлеу күні қолданыстағы он бес еселік айлық есептік көрсеткішті құрайды.</w:t>
      </w:r>
    </w:p>
    <w:bookmarkEnd w:id="4"/>
    <w:bookmarkStart w:name="z24"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5" w:id="6"/>
    <w:p>
      <w:pPr>
        <w:spacing w:after="0"/>
        <w:ind w:left="0"/>
        <w:jc w:val="both"/>
      </w:pPr>
      <w:r>
        <w:rPr>
          <w:rFonts w:ascii="Times New Roman"/>
          <w:b w:val="false"/>
          <w:i w:val="false"/>
          <w:color w:val="000000"/>
          <w:sz w:val="28"/>
        </w:rPr>
        <w:t>
      8. Мемлекеттік қызмет Қазақстан Республикасында тіркелген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ХҚКО арқылы демалыс және мереке күндерiн қоспағанда, дүйсенбі күннен бастап сенбі күнін қоса алғанда, күн сайын белгіленген жұмыс кестесіне сәйкес түскі асқа үзіліссіз сағат 9.00-ден сағат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тәртiбiмен,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тәртiбi туралы толық ақпаратты, сондай-ақ олардың толтыру үлгілері:</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www.mtс.gov.kz интернет-ресурсында («Көлiктiк бақылау комитетi» бөлімінің «Мемлекеттік қызметтер» кіші бөлімінде);</w:t>
      </w:r>
      <w:r>
        <w:br/>
      </w:r>
      <w:r>
        <w:rPr>
          <w:rFonts w:ascii="Times New Roman"/>
          <w:b w:val="false"/>
          <w:i w:val="false"/>
          <w:color w:val="000000"/>
          <w:sz w:val="28"/>
        </w:rPr>
        <w:t>
</w:t>
      </w:r>
      <w:r>
        <w:rPr>
          <w:rFonts w:ascii="Times New Roman"/>
          <w:b w:val="false"/>
          <w:i w:val="false"/>
          <w:color w:val="000000"/>
          <w:sz w:val="28"/>
        </w:rPr>
        <w:t>
      ХҚКО интернет-ресурсында www.con.gov.kz мекенжай бойынша;</w:t>
      </w:r>
      <w:r>
        <w:br/>
      </w:r>
      <w:r>
        <w:rPr>
          <w:rFonts w:ascii="Times New Roman"/>
          <w:b w:val="false"/>
          <w:i w:val="false"/>
          <w:color w:val="000000"/>
          <w:sz w:val="28"/>
        </w:rPr>
        <w:t>
</w:t>
      </w:r>
      <w:r>
        <w:rPr>
          <w:rFonts w:ascii="Times New Roman"/>
          <w:b w:val="false"/>
          <w:i w:val="false"/>
          <w:color w:val="000000"/>
          <w:sz w:val="28"/>
        </w:rPr>
        <w:t>
      ХҚКО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13.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куәлікті беруден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ХҚКО өтініш береді;</w:t>
      </w:r>
      <w:r>
        <w:br/>
      </w:r>
      <w:r>
        <w:rPr>
          <w:rFonts w:ascii="Times New Roman"/>
          <w:b w:val="false"/>
          <w:i w:val="false"/>
          <w:color w:val="000000"/>
          <w:sz w:val="28"/>
        </w:rPr>
        <w:t>
</w:t>
      </w:r>
      <w:r>
        <w:rPr>
          <w:rFonts w:ascii="Times New Roman"/>
          <w:b w:val="false"/>
          <w:i w:val="false"/>
          <w:color w:val="000000"/>
          <w:sz w:val="28"/>
        </w:rPr>
        <w:t>
      2) ХҚКО қызметкері өтінішті тіркеуді жүргізеді, ХҚКО жинақтаушы бөлімінің қызметкері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
      Құжаттарды ХҚКО уәкілетті органға жөнелту фактісі мемлекеттік қызмет көрсету үдерісінде құжаттардың қозғалысын бақылауға мүмкіндік беретін Сканер штрихкодтың көмегімен тіркеледі;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құжаттардың уәкілетті органға келіп түскен күнінен бастап бір жұмыс күні ішінде алынған құжаттарды тіркеуді жүргізеді және басшыға не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не оның орынбасары қарағаннан кейін, құжаттардың уәкілетті органға келіп түскен күнінен бастап бір жұмыс күні ішінде су көлігінде бақылау бөлімінің бастығына тапсырады;</w:t>
      </w:r>
      <w:r>
        <w:br/>
      </w:r>
      <w:r>
        <w:rPr>
          <w:rFonts w:ascii="Times New Roman"/>
          <w:b w:val="false"/>
          <w:i w:val="false"/>
          <w:color w:val="000000"/>
          <w:sz w:val="28"/>
        </w:rPr>
        <w:t>
</w:t>
      </w:r>
      <w:r>
        <w:rPr>
          <w:rFonts w:ascii="Times New Roman"/>
          <w:b w:val="false"/>
          <w:i w:val="false"/>
          <w:color w:val="000000"/>
          <w:sz w:val="28"/>
        </w:rPr>
        <w:t>
      5) су көлігінде бақылау бөлімінің бастығы құжаттардың уәкілетті органға келіп түскен күнінен бастап бір жұмыс күні ішінде өтінішті ұсынылатын талаптар сәйкестігіне қарайды және су көлігінде бақылау бөлімінің маманына тапсырады;</w:t>
      </w:r>
      <w:r>
        <w:br/>
      </w:r>
      <w:r>
        <w:rPr>
          <w:rFonts w:ascii="Times New Roman"/>
          <w:b w:val="false"/>
          <w:i w:val="false"/>
          <w:color w:val="000000"/>
          <w:sz w:val="28"/>
        </w:rPr>
        <w:t>
</w:t>
      </w:r>
      <w:r>
        <w:rPr>
          <w:rFonts w:ascii="Times New Roman"/>
          <w:b w:val="false"/>
          <w:i w:val="false"/>
          <w:color w:val="000000"/>
          <w:sz w:val="28"/>
        </w:rPr>
        <w:t>
      6) су көлігінде бақылау бөлімінің маманы бес жұмыс күні ішінде ХҚКО ұсынылған өтінішті қарауды жүзеге асырады және куәлікті ресімдеуге немесе дәлелді түрде бас тартуға дайындайды, содан кейін уәкілетті орган басшысына қол қоюға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басшысы бір жұмыс күні ішінде куәлікке немесе дәлелді түрде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8) уәкілетті орган кеңсесінің қызметкері қызмет көрсету нәтижесін ХҚКО-ға жібереді.</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 көрсетудің дайын нәтижесін алған кезде ХҚКО түскен құжаттарды Сканер штрихкодтың көмегімен тіркейді;</w:t>
      </w:r>
      <w:r>
        <w:br/>
      </w:r>
      <w:r>
        <w:rPr>
          <w:rFonts w:ascii="Times New Roman"/>
          <w:b w:val="false"/>
          <w:i w:val="false"/>
          <w:color w:val="000000"/>
          <w:sz w:val="28"/>
        </w:rPr>
        <w:t>
</w:t>
      </w:r>
      <w:r>
        <w:rPr>
          <w:rFonts w:ascii="Times New Roman"/>
          <w:b w:val="false"/>
          <w:i w:val="false"/>
          <w:color w:val="000000"/>
          <w:sz w:val="28"/>
        </w:rPr>
        <w:t>
      9) ХҚКО қызметкері мемлекеттік қызмет көрсету нәтижесін - куәлікті не мемлекеттік қызмет көрсетуден бас тарту туралы дәлелді жауапты мемлекеттік қызмет алушыға ұсынады.</w:t>
      </w:r>
      <w:r>
        <w:br/>
      </w:r>
      <w:r>
        <w:rPr>
          <w:rFonts w:ascii="Times New Roman"/>
          <w:b w:val="false"/>
          <w:i w:val="false"/>
          <w:color w:val="000000"/>
          <w:sz w:val="28"/>
        </w:rPr>
        <w:t>
</w:t>
      </w:r>
      <w:r>
        <w:rPr>
          <w:rFonts w:ascii="Times New Roman"/>
          <w:b w:val="false"/>
          <w:i w:val="false"/>
          <w:color w:val="000000"/>
          <w:sz w:val="28"/>
        </w:rPr>
        <w:t>
      15. ХҚКО мемлекеттік қызметті көрсету үшін құжаттарды қабылдауды жүзеге асыратын адамдардың ең аз саны бір адамды құрайды.</w:t>
      </w:r>
    </w:p>
    <w:bookmarkEnd w:id="6"/>
    <w:bookmarkStart w:name="z49" w:id="7"/>
    <w:p>
      <w:pPr>
        <w:spacing w:after="0"/>
        <w:ind w:left="0"/>
        <w:jc w:val="left"/>
      </w:pPr>
      <w:r>
        <w:rPr>
          <w:rFonts w:ascii="Times New Roman"/>
          <w:b/>
          <w:i w:val="false"/>
          <w:color w:val="000000"/>
        </w:rPr>
        <w:t xml:space="preserve"> 
3. Мемлекеттік қызмет көрсету үдерісіндегі әрекеттер (өзара</w:t>
      </w:r>
      <w:r>
        <w:br/>
      </w:r>
      <w:r>
        <w:rPr>
          <w:rFonts w:ascii="Times New Roman"/>
          <w:b/>
          <w:i w:val="false"/>
          <w:color w:val="000000"/>
        </w:rPr>
        <w:t>
қарым қатынас) тәртібі</w:t>
      </w:r>
    </w:p>
    <w:bookmarkEnd w:id="7"/>
    <w:bookmarkStart w:name="z50" w:id="8"/>
    <w:p>
      <w:pPr>
        <w:spacing w:after="0"/>
        <w:ind w:left="0"/>
        <w:jc w:val="both"/>
      </w:pPr>
      <w:r>
        <w:rPr>
          <w:rFonts w:ascii="Times New Roman"/>
          <w:b w:val="false"/>
          <w:i w:val="false"/>
          <w:color w:val="000000"/>
          <w:sz w:val="28"/>
        </w:rPr>
        <w:t>
      16. ХҚКО қызметкерінің тегi, аты, әкесiнiң аты және лауазымы көрсетілген құжаттарды қабылдау ХҚКО операциялық залында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ХҚКО құжаттарды қабылдау кезінде мемлекеттік қызмет алушыға мыналар көрсете отырып, тиісті құжаттарды қабылдау туралы қолхат береді:</w:t>
      </w:r>
      <w:r>
        <w:br/>
      </w:r>
      <w:r>
        <w:rPr>
          <w:rFonts w:ascii="Times New Roman"/>
          <w:b w:val="false"/>
          <w:i w:val="false"/>
          <w:color w:val="000000"/>
          <w:sz w:val="28"/>
        </w:rPr>
        <w:t>
</w:t>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алған ХҚКО қызметкерінің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тегі, аты және әкесінің аты, уәкілетті өкілдің тегі, аты және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үдерісіне мынадай ҚФБ іске қосылған:</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жинақтаушы бөлімінің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не оның орынбасары;</w:t>
      </w:r>
      <w:r>
        <w:br/>
      </w:r>
      <w:r>
        <w:rPr>
          <w:rFonts w:ascii="Times New Roman"/>
          <w:b w:val="false"/>
          <w:i w:val="false"/>
          <w:color w:val="000000"/>
          <w:sz w:val="28"/>
        </w:rPr>
        <w:t>
</w:t>
      </w:r>
      <w:r>
        <w:rPr>
          <w:rFonts w:ascii="Times New Roman"/>
          <w:b w:val="false"/>
          <w:i w:val="false"/>
          <w:color w:val="000000"/>
          <w:sz w:val="28"/>
        </w:rPr>
        <w:t>
      5) су көлігінде бақылау басқармасының бастығы;</w:t>
      </w:r>
      <w:r>
        <w:br/>
      </w:r>
      <w:r>
        <w:rPr>
          <w:rFonts w:ascii="Times New Roman"/>
          <w:b w:val="false"/>
          <w:i w:val="false"/>
          <w:color w:val="000000"/>
          <w:sz w:val="28"/>
        </w:rPr>
        <w:t>
</w:t>
      </w:r>
      <w:r>
        <w:rPr>
          <w:rFonts w:ascii="Times New Roman"/>
          <w:b w:val="false"/>
          <w:i w:val="false"/>
          <w:color w:val="000000"/>
          <w:sz w:val="28"/>
        </w:rPr>
        <w:t>
      6) су көлігінде бақылау басқармасының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18. Әрбір ҚФБ-ның әкімшілік іс-әрекеттерінің (рәсімдерінің) реттілігі мен өзара іс-қимылының әрбір әкімшілік іс-қимылдың (рәсімді) орындалу мерзімі көрсетілген мәтіндік кесте түріндегі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әкімшілік іс-әрекеттердің логикалық ретімен ҚФБ-ның арасындағы өзара байланыстың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68" w:id="9"/>
    <w:p>
      <w:pPr>
        <w:spacing w:after="0"/>
        <w:ind w:left="0"/>
        <w:jc w:val="both"/>
      </w:pPr>
      <w:r>
        <w:rPr>
          <w:rFonts w:ascii="Times New Roman"/>
          <w:b w:val="false"/>
          <w:i w:val="false"/>
          <w:color w:val="000000"/>
          <w:sz w:val="28"/>
        </w:rPr>
        <w:t xml:space="preserve">
«Жалға алынған ішкі суда жүзетін кемелерді </w:t>
      </w:r>
      <w:r>
        <w:br/>
      </w:r>
      <w:r>
        <w:rPr>
          <w:rFonts w:ascii="Times New Roman"/>
          <w:b w:val="false"/>
          <w:i w:val="false"/>
          <w:color w:val="000000"/>
          <w:sz w:val="28"/>
        </w:rPr>
        <w:t>
және «өзен-теңіз» суларында жүзетін кемелерді</w:t>
      </w:r>
      <w:r>
        <w:br/>
      </w:r>
      <w:r>
        <w:rPr>
          <w:rFonts w:ascii="Times New Roman"/>
          <w:b w:val="false"/>
          <w:i w:val="false"/>
          <w:color w:val="000000"/>
          <w:sz w:val="28"/>
        </w:rPr>
        <w:t xml:space="preserve">
жалға алынған шетел кемелерiнiң тiзiлiмiнде </w:t>
      </w:r>
      <w:r>
        <w:br/>
      </w:r>
      <w:r>
        <w:rPr>
          <w:rFonts w:ascii="Times New Roman"/>
          <w:b w:val="false"/>
          <w:i w:val="false"/>
          <w:color w:val="000000"/>
          <w:sz w:val="28"/>
        </w:rPr>
        <w:t xml:space="preserve">
кемелерді мемлекеттiк тiркеу»        </w:t>
      </w:r>
      <w:r>
        <w:br/>
      </w:r>
      <w:r>
        <w:rPr>
          <w:rFonts w:ascii="Times New Roman"/>
          <w:b w:val="false"/>
          <w:i w:val="false"/>
          <w:color w:val="000000"/>
          <w:sz w:val="28"/>
        </w:rPr>
        <w:t xml:space="preserve">
мемлекеттiк қызмет регламентіне       </w:t>
      </w:r>
      <w:r>
        <w:br/>
      </w:r>
      <w:r>
        <w:rPr>
          <w:rFonts w:ascii="Times New Roman"/>
          <w:b w:val="false"/>
          <w:i w:val="false"/>
          <w:color w:val="000000"/>
          <w:sz w:val="28"/>
        </w:rPr>
        <w:t xml:space="preserve">
1-қосымша                   </w:t>
      </w:r>
    </w:p>
    <w:bookmarkEnd w:id="9"/>
    <w:bookmarkStart w:name="z69" w:id="10"/>
    <w:p>
      <w:pPr>
        <w:spacing w:after="0"/>
        <w:ind w:left="0"/>
        <w:jc w:val="left"/>
      </w:pPr>
      <w:r>
        <w:rPr>
          <w:rFonts w:ascii="Times New Roman"/>
          <w:b/>
          <w:i w:val="false"/>
          <w:color w:val="000000"/>
        </w:rPr>
        <w:t xml:space="preserve"> 
1-кесте. ҚФБ 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616"/>
        <w:gridCol w:w="1864"/>
        <w:gridCol w:w="1864"/>
        <w:gridCol w:w="1863"/>
        <w:gridCol w:w="1491"/>
        <w:gridCol w:w="173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ҚФБ-ң атауы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қызметкері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аумақтық бөлімшесінің басшысы не оның орынбасары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 тіркеуді жүргізеді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мемлекеттік тіркеу туралы өтінішті қарау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тізбесін талаптар сәйкестілігіне қарау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тізбесін талаптар сәйкестілігіне қарау.</w:t>
            </w:r>
            <w:r>
              <w:br/>
            </w:r>
            <w:r>
              <w:rPr>
                <w:rFonts w:ascii="Times New Roman"/>
                <w:b w:val="false"/>
                <w:i w:val="false"/>
                <w:color w:val="000000"/>
                <w:sz w:val="20"/>
              </w:rPr>
              <w:t>
</w:t>
            </w:r>
            <w:r>
              <w:rPr>
                <w:rFonts w:ascii="Times New Roman"/>
                <w:b w:val="false"/>
                <w:i w:val="false"/>
                <w:color w:val="000000"/>
                <w:sz w:val="20"/>
              </w:rPr>
              <w:t>Куәлікті ресімдеу</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Бұрыштамасы бар құжаттарда орындау мерзімі мен жауапты орындаушы көрсетіледі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Бұрыштамасы бар құжаттарда орындау мерзімі мен жауапты орындаушы көрсетіледі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куәлік</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ҚФБ-ң атауы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аумақтық бөлімшесінің басшысы не оның орынбасары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қызметкері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қол қою</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ХҚКО жіберу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куәлік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куәлік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11"/>
    <w:p>
      <w:pPr>
        <w:spacing w:after="0"/>
        <w:ind w:left="0"/>
        <w:jc w:val="left"/>
      </w:pPr>
      <w:r>
        <w:rPr>
          <w:rFonts w:ascii="Times New Roman"/>
          <w:b/>
          <w:i w:val="false"/>
          <w:color w:val="000000"/>
        </w:rPr>
        <w:t xml:space="preserve"> 
2-кесте. Мемлекеттік қызмет көрсетудің негізгі үдерісі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973"/>
        <w:gridCol w:w="1973"/>
        <w:gridCol w:w="2154"/>
        <w:gridCol w:w="1773"/>
        <w:gridCol w:w="19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негізгі үдерісі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қызметкері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аумақтық бөлімшесінің басшысы не оның орынбасары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Өтінішті қабылдау және тіркеу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уәкілетті органға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Алынған құжаттарды тіркеу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Кемені мемлекеттік тіркеу туралы өтінішті қарау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Ұсынылған құжаттардың тізбесін талаптар сәйкестілігіне қарау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Ұсынылған құжаттардың тізбесін талаптар сәйкестілігіне қарау және куәлікті ресімдеу</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Өтініш берушіге куәлік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Куәлікті ХҚКО жіберу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Куәлікке қол қою</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2"/>
    <w:p>
      <w:pPr>
        <w:spacing w:after="0"/>
        <w:ind w:left="0"/>
        <w:jc w:val="left"/>
      </w:pPr>
      <w:r>
        <w:rPr>
          <w:rFonts w:ascii="Times New Roman"/>
          <w:b/>
          <w:i w:val="false"/>
          <w:color w:val="000000"/>
        </w:rPr>
        <w:t xml:space="preserve"> 
3-кесте. Мемлекеттік қызмет көрсетудің балама үдерісі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2014"/>
        <w:gridCol w:w="2151"/>
        <w:gridCol w:w="2268"/>
        <w:gridCol w:w="2034"/>
        <w:gridCol w:w="23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балама үдерісі</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қызметкері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аумақтық бөлімшесінің басшысы не оның орынбасары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Өтініштің тіркелуін жүргізеді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уәкілетті органға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Алынған құжаттарды тіркеу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Кемені мемлекеттік тіркеу туралы өтінішті қарау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Ұсынылған құжаттардың тізбесін талаптар сәйкестілігіне қарау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Ұсынылған талаптарға құжаттар сәйкес келмесе немесе жетіспеген жағдайда өтініш берушіге құжаттарды қабылдауға бас тартылады.</w:t>
            </w:r>
            <w:r>
              <w:br/>
            </w:r>
            <w:r>
              <w:rPr>
                <w:rFonts w:ascii="Times New Roman"/>
                <w:b w:val="false"/>
                <w:i w:val="false"/>
                <w:color w:val="000000"/>
                <w:sz w:val="20"/>
              </w:rPr>
              <w:t>
</w:t>
            </w:r>
            <w:r>
              <w:rPr>
                <w:rFonts w:ascii="Times New Roman"/>
                <w:b w:val="false"/>
                <w:i w:val="false"/>
                <w:color w:val="000000"/>
                <w:sz w:val="20"/>
              </w:rPr>
              <w:t>Өтініш берушінің талабы бойынша оған құжаттарды қабылдаудан бас тартуды дәлелді түрде жазбаша растау қағазын береді.</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Куәлік беруден бас тарту туралы жазбаша шешімін өтініш берушіге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Куәлік беруден бас тарту туралы жазбаша шешімін Орталыққа жіберу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қабылдаудан бас тартуды дәлелді түрде жазбаша растау қағазына қол қою</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3"/>
    <w:p>
      <w:pPr>
        <w:spacing w:after="0"/>
        <w:ind w:left="0"/>
        <w:jc w:val="both"/>
      </w:pPr>
      <w:r>
        <w:rPr>
          <w:rFonts w:ascii="Times New Roman"/>
          <w:b w:val="false"/>
          <w:i w:val="false"/>
          <w:color w:val="000000"/>
          <w:sz w:val="28"/>
        </w:rPr>
        <w:t xml:space="preserve">
«Жалға алынған ішкі суда жүзетін кемелерді </w:t>
      </w:r>
      <w:r>
        <w:br/>
      </w:r>
      <w:r>
        <w:rPr>
          <w:rFonts w:ascii="Times New Roman"/>
          <w:b w:val="false"/>
          <w:i w:val="false"/>
          <w:color w:val="000000"/>
          <w:sz w:val="28"/>
        </w:rPr>
        <w:t>
және «өзен-теңіз» суларында жүзетін кемелерді</w:t>
      </w:r>
      <w:r>
        <w:br/>
      </w:r>
      <w:r>
        <w:rPr>
          <w:rFonts w:ascii="Times New Roman"/>
          <w:b w:val="false"/>
          <w:i w:val="false"/>
          <w:color w:val="000000"/>
          <w:sz w:val="28"/>
        </w:rPr>
        <w:t xml:space="preserve">
жалға алынған шетел кемелерiнiң тiзiлiмiнде </w:t>
      </w:r>
      <w:r>
        <w:br/>
      </w:r>
      <w:r>
        <w:rPr>
          <w:rFonts w:ascii="Times New Roman"/>
          <w:b w:val="false"/>
          <w:i w:val="false"/>
          <w:color w:val="000000"/>
          <w:sz w:val="28"/>
        </w:rPr>
        <w:t xml:space="preserve">
кемелерді мемлекеттiк тiркеу»        </w:t>
      </w:r>
      <w:r>
        <w:br/>
      </w:r>
      <w:r>
        <w:rPr>
          <w:rFonts w:ascii="Times New Roman"/>
          <w:b w:val="false"/>
          <w:i w:val="false"/>
          <w:color w:val="000000"/>
          <w:sz w:val="28"/>
        </w:rPr>
        <w:t xml:space="preserve">
мемлекеттiк қызмет регламентіне       </w:t>
      </w:r>
      <w:r>
        <w:br/>
      </w:r>
      <w:r>
        <w:rPr>
          <w:rFonts w:ascii="Times New Roman"/>
          <w:b w:val="false"/>
          <w:i w:val="false"/>
          <w:color w:val="000000"/>
          <w:sz w:val="28"/>
        </w:rPr>
        <w:t xml:space="preserve">
2-қосымша                   </w:t>
      </w:r>
    </w:p>
    <w:bookmarkEnd w:id="13"/>
    <w:bookmarkStart w:name="z73" w:id="14"/>
    <w:p>
      <w:pPr>
        <w:spacing w:after="0"/>
        <w:ind w:left="0"/>
        <w:jc w:val="left"/>
      </w:pPr>
      <w:r>
        <w:rPr>
          <w:rFonts w:ascii="Times New Roman"/>
          <w:b/>
          <w:i w:val="false"/>
          <w:color w:val="000000"/>
        </w:rPr>
        <w:t xml:space="preserve"> 
Функционалдық өзара іс-қимылдың диаграммасы</w:t>
      </w:r>
    </w:p>
    <w:bookmarkEnd w:id="14"/>
    <w:p>
      <w:pPr>
        <w:spacing w:after="0"/>
        <w:ind w:left="0"/>
        <w:jc w:val="both"/>
      </w:pPr>
      <w:r>
        <w:drawing>
          <wp:inline distT="0" distB="0" distL="0" distR="0">
            <wp:extent cx="76708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8229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