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123f" w14:textId="89d1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"Өңірлер және cубсидиялау бағыттары бойынша мал шаруашылығы өнімдерінің өнімділігін және сапасын арттыруды субсидиялауға республикалық бюджетте көзделген қаражатты бөлуін бекіту туралы" Қазақстан Республикасы Ауыл шаруашылығы министрінің м.а. 2012 жылғы 25 мамырдағы № 3-1/273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2012 жылғы 21 қарашадағы № 3-1/587 Бұйрығы. Қазақстан Республикасының Әділет министрлігінде 2012 жылы 7 желтоқсанда № 8130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2012 жылғы 16 мамырдағы № 625 қаулыcымен бекітілген Облыстық бюджеттердің мал шаруашылығы өнімдерінің өнімділігін және сапасын арттыруды субсидиялауға 2012 жылғы республикалық бюджеттен берілетін ағымдағы нысаналы трансферттерді пайдалану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«Өңірлер және cубсидиялау бағыттары бойынша мал шаруашылығы өнімдерінің өнімділігін және сапасын арттыруды субсидиялауға республикалық бюджетте көзделген қаражатты бөлуін бекіту туралы» Қазақстан Республикасы Ауыл шаруашылығы министрінің м.а. 2012 жылғы 25 мамырдағы № 3-1/273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7686 тіркелген, «Егемен Қазақстан» газетінде 2012 жылғы 5 маусымдағы № 292-297 (27371)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департаменті осы бұйрықтың заңнамада белгіленген тәртіппен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тіркеуден өткен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қарашадағы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3-1/587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25 мамырдағы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3-1/273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Өңірлер және субсидиялау бағыттары бойынша мал шаруашылығы</w:t>
      </w:r>
      <w:r>
        <w:br/>
      </w:r>
      <w:r>
        <w:rPr>
          <w:rFonts w:ascii="Times New Roman"/>
          <w:b/>
          <w:i w:val="false"/>
          <w:color w:val="000000"/>
        </w:rPr>
        <w:t>
өнімдерінің өнімділігін және сапасын арттыруды субсидиялауға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бюджетте көзделген қаражатты бөлу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943"/>
        <w:gridCol w:w="943"/>
        <w:gridCol w:w="930"/>
        <w:gridCol w:w="930"/>
        <w:gridCol w:w="930"/>
        <w:gridCol w:w="944"/>
        <w:gridCol w:w="931"/>
        <w:gridCol w:w="922"/>
        <w:gridCol w:w="944"/>
        <w:gridCol w:w="944"/>
        <w:gridCol w:w="1145"/>
        <w:gridCol w:w="1154"/>
      </w:tblGrid>
      <w:tr>
        <w:trPr>
          <w:trHeight w:val="30" w:hRule="atLeast"/>
        </w:trPr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баптары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Шырынды және ірі азықтар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Жиыны, мың теңге</w:t>
            </w:r>
          </w:p>
        </w:tc>
      </w:tr>
      <w:tr>
        <w:trPr>
          <w:trHeight w:val="3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7 357,0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333 691,0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891 605,0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146 583,0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1 480 337,0</w:t>
            </w:r>
          </w:p>
        </w:tc>
      </w:tr>
      <w:tr>
        <w:trPr>
          <w:trHeight w:val="27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176 088,0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215 600,0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147 500,0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3 420,0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68 681,0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233 660,0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69 750,0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931 306,0</w:t>
            </w:r>
          </w:p>
        </w:tc>
      </w:tr>
      <w:tr>
        <w:trPr>
          <w:trHeight w:val="24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376 520,0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344 790,0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47 618,0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27 054,0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87 036,0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512 241,0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13 036,0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43 691,0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3 808 384,0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1 033 000,0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231 300,0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6 524 670,0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437 281,0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103 600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30 110,0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46 954,0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2 676,0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730 100,0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43 100,0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1 783 825,0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261 450,0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3 439 096,0</w:t>
            </w:r>
          </w:p>
        </w:tc>
      </w:tr>
      <w:tr>
        <w:trPr>
          <w:trHeight w:val="315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136 433,0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104 566,0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33 491,0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5 814,0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57 772,0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58 500,0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502 976,0</w:t>
            </w:r>
          </w:p>
        </w:tc>
      </w:tr>
      <w:tr>
        <w:trPr>
          <w:trHeight w:val="27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249 280,0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29 400,0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52 072,0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41 675,0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222 812,0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172 490,0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784 489,0</w:t>
            </w:r>
          </w:p>
        </w:tc>
      </w:tr>
      <w:tr>
        <w:trPr>
          <w:trHeight w:val="42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45 600,0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366 255,0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89 420,0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169 240,0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82 080,0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63 331,0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911 527,0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201 798,0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2 244 251,0</w:t>
            </w:r>
          </w:p>
        </w:tc>
      </w:tr>
      <w:tr>
        <w:trPr>
          <w:trHeight w:val="36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246 427,0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24 231,0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601 000,0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708 444,0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96 750,0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1 757 524,0</w:t>
            </w:r>
          </w:p>
        </w:tc>
      </w:tr>
      <w:tr>
        <w:trPr>
          <w:trHeight w:val="3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38 944,0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99 401,0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177 739,0</w:t>
            </w:r>
          </w:p>
        </w:tc>
      </w:tr>
      <w:tr>
        <w:trPr>
          <w:trHeight w:val="375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5 018,0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20 719,0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26 262,0</w:t>
            </w:r>
          </w:p>
        </w:tc>
      </w:tr>
      <w:tr>
        <w:trPr>
          <w:trHeight w:val="39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231 168,0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64 579,0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59 966,0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392 290,0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15 580,0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115 650,0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902 233,0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142 080,0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128 000,0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495 480,0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50 003,0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484 466,0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93 294,0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1 394 061,0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133 701,0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17 928,0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9 033,0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56 110,0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456 677,0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238 027,0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47 956,0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973 714,0</w:t>
            </w:r>
          </w:p>
        </w:tc>
      </w:tr>
      <w:tr>
        <w:trPr>
          <w:trHeight w:val="48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2 285 522,0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1 422 049,0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254 004,0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411 891,0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132 961,0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3 545 068,0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157 860,0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76 899,0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6 557 570,0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4 781 313,0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1 513 521,0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21 138 658,0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