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8c8a" w14:textId="97d8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10 қазандағы № 465 Бұйрығы. Қазақстан Республикасы Әділет министрлігінде 2012 жылы 23 қарашада № 8096 тіркелді. Күші жойылды - Қазақстан Республикасы Білім және ғылым министрінің 2016 жылғы 29 қарашадағы № 679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29.11.2016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679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Білім және ғылым министрлігінің мәселелері" туралы Қазақстан Республикасы Үкіметінің 2004 жылғы 28 қазандағы № 1111 қаулысымен бекітілген Қазақстан Республикасы Білім және ғылым министрлігі ережесінің </w:t>
      </w:r>
      <w:r>
        <w:rPr>
          <w:rFonts w:ascii="Times New Roman"/>
          <w:b w:val="false"/>
          <w:i w:val="false"/>
          <w:color w:val="000000"/>
          <w:sz w:val="28"/>
        </w:rPr>
        <w:t>16-тармағының</w:t>
      </w:r>
      <w:r>
        <w:rPr>
          <w:rFonts w:ascii="Times New Roman"/>
          <w:b w:val="false"/>
          <w:i w:val="false"/>
          <w:color w:val="000000"/>
          <w:sz w:val="28"/>
        </w:rPr>
        <w:t xml:space="preserve"> 110)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м.а. 20.08.2014 </w:t>
      </w:r>
      <w:r>
        <w:rPr>
          <w:rFonts w:ascii="Times New Roman"/>
          <w:b w:val="false"/>
          <w:i w:val="false"/>
          <w:color w:val="ff0000"/>
          <w:sz w:val="28"/>
        </w:rPr>
        <w:t>№ 357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Ғылыми және (немесе) ғылыми-техникалық қызмет нәтижелерін коммерцияландыру қағидалары бекітілсін.</w:t>
      </w:r>
    </w:p>
    <w:bookmarkEnd w:id="1"/>
    <w:bookmarkStart w:name="z3" w:id="2"/>
    <w:p>
      <w:pPr>
        <w:spacing w:after="0"/>
        <w:ind w:left="0"/>
        <w:jc w:val="both"/>
      </w:pPr>
      <w:r>
        <w:rPr>
          <w:rFonts w:ascii="Times New Roman"/>
          <w:b w:val="false"/>
          <w:i w:val="false"/>
          <w:color w:val="000000"/>
          <w:sz w:val="28"/>
        </w:rPr>
        <w:t>
      2. Ғылым комитеті (Н.М. Ыбырайым):</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М.Қ. Орынхановқа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Орынханов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2012 жылғы 10 қазандағы № 465</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Ғылыми және (немесе) ғылыми-техникалық қызмет нәтижелерін</w:t>
      </w:r>
      <w:r>
        <w:br/>
      </w:r>
      <w:r>
        <w:rPr>
          <w:rFonts w:ascii="Times New Roman"/>
          <w:b/>
          <w:i w:val="false"/>
          <w:color w:val="000000"/>
        </w:rPr>
        <w:t>коммерцияландыру туралы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Ғылыми және (немесе) ғылыми-техникалық қызмет нәтижелерін коммерцияландыру туралы қағидалар (бұдан әрі - Қағида),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Индустриялық-инновациялық жұмыстарды мемлекеттік қолдау туралы</w:t>
      </w:r>
      <w:r>
        <w:rPr>
          <w:rFonts w:ascii="Times New Roman"/>
          <w:b w:val="false"/>
          <w:i w:val="false"/>
          <w:color w:val="000000"/>
          <w:sz w:val="28"/>
        </w:rPr>
        <w:t>", "</w:t>
      </w:r>
      <w:r>
        <w:rPr>
          <w:rFonts w:ascii="Times New Roman"/>
          <w:b w:val="false"/>
          <w:i w:val="false"/>
          <w:color w:val="000000"/>
          <w:sz w:val="28"/>
        </w:rPr>
        <w:t>Авторлық және аралас құқық туралы</w:t>
      </w:r>
      <w:r>
        <w:rPr>
          <w:rFonts w:ascii="Times New Roman"/>
          <w:b w:val="false"/>
          <w:i w:val="false"/>
          <w:color w:val="000000"/>
          <w:sz w:val="28"/>
        </w:rPr>
        <w:t>" Қазақстан Республикасының заңдарына сәйкес әзірленген, ғылыми және (немесе) ғылыми-техникалық жұмыс нәтижелерін коммерцияландыру тәртібін анықтайды.</w:t>
      </w:r>
    </w:p>
    <w:bookmarkEnd w:id="8"/>
    <w:bookmarkStart w:name="z12" w:id="9"/>
    <w:p>
      <w:pPr>
        <w:spacing w:after="0"/>
        <w:ind w:left="0"/>
        <w:jc w:val="both"/>
      </w:pPr>
      <w:r>
        <w:rPr>
          <w:rFonts w:ascii="Times New Roman"/>
          <w:b w:val="false"/>
          <w:i w:val="false"/>
          <w:color w:val="000000"/>
          <w:sz w:val="28"/>
        </w:rPr>
        <w:t>
      2. Ғылыми және (немесе) ғылыми-техникалық жұмыс нәтижелерін (бұдан әрі - ҒТЖН) коммерцияландыру - оңтайлы экономикалық тиімділіктерге қол жеткізуге бағытталған, нарықка жаңа немесе жетілдірілген тауарлар, процестер мен қызметтер енгізу мақсатында ғылыми және (немесе) ғылыми-техникалық жұмыс нәтижелерін іс жүзінде қолдануға байланысты қызмет.</w:t>
      </w:r>
    </w:p>
    <w:bookmarkEnd w:id="9"/>
    <w:bookmarkStart w:name="z13" w:id="10"/>
    <w:p>
      <w:pPr>
        <w:spacing w:after="0"/>
        <w:ind w:left="0"/>
        <w:jc w:val="left"/>
      </w:pPr>
      <w:r>
        <w:rPr>
          <w:rFonts w:ascii="Times New Roman"/>
          <w:b/>
          <w:i w:val="false"/>
          <w:color w:val="000000"/>
        </w:rPr>
        <w:t xml:space="preserve"> 2. Ғылыми және (немесе) ғылыми-техникалық жұмыс нәтижелерін</w:t>
      </w:r>
      <w:r>
        <w:br/>
      </w:r>
      <w:r>
        <w:rPr>
          <w:rFonts w:ascii="Times New Roman"/>
          <w:b/>
          <w:i w:val="false"/>
          <w:color w:val="000000"/>
        </w:rPr>
        <w:t>коммерцияландыруға мемлекеттік ықпал ету</w:t>
      </w:r>
    </w:p>
    <w:bookmarkEnd w:id="10"/>
    <w:bookmarkStart w:name="z14" w:id="11"/>
    <w:p>
      <w:pPr>
        <w:spacing w:after="0"/>
        <w:ind w:left="0"/>
        <w:jc w:val="both"/>
      </w:pPr>
      <w:r>
        <w:rPr>
          <w:rFonts w:ascii="Times New Roman"/>
          <w:b w:val="false"/>
          <w:i w:val="false"/>
          <w:color w:val="000000"/>
          <w:sz w:val="28"/>
        </w:rPr>
        <w:t>
      3. ҒТЖН коммерцияландыруға мемлекеттік ықпал ету:</w:t>
      </w:r>
    </w:p>
    <w:bookmarkEnd w:id="11"/>
    <w:bookmarkStart w:name="z15" w:id="12"/>
    <w:p>
      <w:pPr>
        <w:spacing w:after="0"/>
        <w:ind w:left="0"/>
        <w:jc w:val="both"/>
      </w:pPr>
      <w:r>
        <w:rPr>
          <w:rFonts w:ascii="Times New Roman"/>
          <w:b w:val="false"/>
          <w:i w:val="false"/>
          <w:color w:val="000000"/>
          <w:sz w:val="28"/>
        </w:rPr>
        <w:t>
      1) ұлттық ғылыми инновациялық жүйені дамытуды экономикалық ынталандыруға кепілдік беру, ғылыми, ғылыми-техникалық және инновациялық жұмыстар саласындағы мемлекеттік-жеке меншік әріптестікті дамыту, Қазақстан Республикасының заңнамаларымен бекітілген тәртіпте экономиканың басым секторларындағы технологияларды коммерцияландыру үшін қаржыландыру;</w:t>
      </w:r>
    </w:p>
    <w:bookmarkEnd w:id="12"/>
    <w:bookmarkStart w:name="z16" w:id="13"/>
    <w:p>
      <w:pPr>
        <w:spacing w:after="0"/>
        <w:ind w:left="0"/>
        <w:jc w:val="both"/>
      </w:pPr>
      <w:r>
        <w:rPr>
          <w:rFonts w:ascii="Times New Roman"/>
          <w:b w:val="false"/>
          <w:i w:val="false"/>
          <w:color w:val="000000"/>
          <w:sz w:val="28"/>
        </w:rPr>
        <w:t>
      2) ғылымды және ғылыми технологиялық әзірлемелерді мемлекеттік қолдаудың артықшылығын анықтау;</w:t>
      </w:r>
    </w:p>
    <w:bookmarkEnd w:id="13"/>
    <w:bookmarkStart w:name="z17" w:id="14"/>
    <w:p>
      <w:pPr>
        <w:spacing w:after="0"/>
        <w:ind w:left="0"/>
        <w:jc w:val="both"/>
      </w:pPr>
      <w:r>
        <w:rPr>
          <w:rFonts w:ascii="Times New Roman"/>
          <w:b w:val="false"/>
          <w:i w:val="false"/>
          <w:color w:val="000000"/>
          <w:sz w:val="28"/>
        </w:rPr>
        <w:t>
      3) Қазақстан Республикасының басым бағыттағы экономикалық секторына сәйкес ғылыми, ғылыми-техникалық және инновациялық жұмыстардың басым бағыттарын анықтау;</w:t>
      </w:r>
    </w:p>
    <w:bookmarkEnd w:id="14"/>
    <w:bookmarkStart w:name="z18" w:id="15"/>
    <w:p>
      <w:pPr>
        <w:spacing w:after="0"/>
        <w:ind w:left="0"/>
        <w:jc w:val="both"/>
      </w:pPr>
      <w:r>
        <w:rPr>
          <w:rFonts w:ascii="Times New Roman"/>
          <w:b w:val="false"/>
          <w:i w:val="false"/>
          <w:color w:val="000000"/>
          <w:sz w:val="28"/>
        </w:rPr>
        <w:t>
      4) мемлекеттік бюджет қаражатынан қаржыландырылған және мемлекеттік-жеке меншік әріптестік негізіндегі жеке кәсіпкерліктің субъектілеріне бөлінген қаржымен ғылыми-техникалық бағдарламаларды қалыптастыру және жүзеге асыру;</w:t>
      </w:r>
    </w:p>
    <w:bookmarkEnd w:id="15"/>
    <w:bookmarkStart w:name="z19" w:id="16"/>
    <w:p>
      <w:pPr>
        <w:spacing w:after="0"/>
        <w:ind w:left="0"/>
        <w:jc w:val="both"/>
      </w:pPr>
      <w:r>
        <w:rPr>
          <w:rFonts w:ascii="Times New Roman"/>
          <w:b w:val="false"/>
          <w:i w:val="false"/>
          <w:color w:val="000000"/>
          <w:sz w:val="28"/>
        </w:rPr>
        <w:t>
      5) интеллектуалды меншікті коммерцияландыруға ықпал ету және дамыту жөніндегі нормативтік құқықтық актілерді әзірлеу және жетілдіру;</w:t>
      </w:r>
    </w:p>
    <w:bookmarkEnd w:id="16"/>
    <w:bookmarkStart w:name="z20" w:id="17"/>
    <w:p>
      <w:pPr>
        <w:spacing w:after="0"/>
        <w:ind w:left="0"/>
        <w:jc w:val="both"/>
      </w:pPr>
      <w:r>
        <w:rPr>
          <w:rFonts w:ascii="Times New Roman"/>
          <w:b w:val="false"/>
          <w:i w:val="false"/>
          <w:color w:val="000000"/>
          <w:sz w:val="28"/>
        </w:rPr>
        <w:t>
      6) инновациялық өнімді жасау және пайдалану процестерін ынталандыру жүйелерін жетілдіру;</w:t>
      </w:r>
    </w:p>
    <w:bookmarkEnd w:id="17"/>
    <w:bookmarkStart w:name="z21" w:id="18"/>
    <w:p>
      <w:pPr>
        <w:spacing w:after="0"/>
        <w:ind w:left="0"/>
        <w:jc w:val="both"/>
      </w:pPr>
      <w:r>
        <w:rPr>
          <w:rFonts w:ascii="Times New Roman"/>
          <w:b w:val="false"/>
          <w:i w:val="false"/>
          <w:color w:val="000000"/>
          <w:sz w:val="28"/>
        </w:rPr>
        <w:t>
      7) ғылыми-инновациялық жұмыстарды дамыту жөніндегі республикалық және өңірлік Кеңестерді құру, олардың құрамына экономикалық даму қажеттіліктерін зерттеуге бағытталған шараларды әзірлеу үшін мемлекеттік басқару органдарының, жеке кәсіпкерлік субъектілерін, ғылыми ұйымдар мен жоғары оқу орындарын (бұдан әрі - ЖОО) енгізу, сондай-ақ, оларды іс жүзінде жүзеге асыруға (коммерцияландыруға) ықпал ету;</w:t>
      </w:r>
    </w:p>
    <w:bookmarkEnd w:id="18"/>
    <w:bookmarkStart w:name="z22" w:id="19"/>
    <w:p>
      <w:pPr>
        <w:spacing w:after="0"/>
        <w:ind w:left="0"/>
        <w:jc w:val="both"/>
      </w:pPr>
      <w:r>
        <w:rPr>
          <w:rFonts w:ascii="Times New Roman"/>
          <w:b w:val="false"/>
          <w:i w:val="false"/>
          <w:color w:val="000000"/>
          <w:sz w:val="28"/>
        </w:rPr>
        <w:t>
      8) ғылыми және инновациялық жұмыстардың ақпараттық инфрақұрылымын дамыту, ойлап табылған патенттелген заттар, ғылыми әзірлемелердің нәтижесі бойынша орталықтандырылған деректер қорын құру, оған ҒТЖН іске қосуға (коммерцияландыруға) мүдделі тұлғалардың, нарыққа қатысушылардың қол жеткізе алуын ұйымдастырып, оны іс жүзінде қолдануға мүмкіндік беру;</w:t>
      </w:r>
    </w:p>
    <w:bookmarkEnd w:id="19"/>
    <w:bookmarkStart w:name="z23" w:id="20"/>
    <w:p>
      <w:pPr>
        <w:spacing w:after="0"/>
        <w:ind w:left="0"/>
        <w:jc w:val="both"/>
      </w:pPr>
      <w:r>
        <w:rPr>
          <w:rFonts w:ascii="Times New Roman"/>
          <w:b w:val="false"/>
          <w:i w:val="false"/>
          <w:color w:val="000000"/>
          <w:sz w:val="28"/>
        </w:rPr>
        <w:t>
      9) ҒТЖН коммерцияландыруды қамтамасыз ететін инфрақұрылымдарды дамытуды жеделдету;</w:t>
      </w:r>
    </w:p>
    <w:bookmarkEnd w:id="20"/>
    <w:bookmarkStart w:name="z24" w:id="21"/>
    <w:p>
      <w:pPr>
        <w:spacing w:after="0"/>
        <w:ind w:left="0"/>
        <w:jc w:val="both"/>
      </w:pPr>
      <w:r>
        <w:rPr>
          <w:rFonts w:ascii="Times New Roman"/>
          <w:b w:val="false"/>
          <w:i w:val="false"/>
          <w:color w:val="000000"/>
          <w:sz w:val="28"/>
        </w:rPr>
        <w:t>
      10) ҒТЖН коммерцияландыруды жүзеге асыруға байланысты мәселелер бойынша кеңес беру қызметтерін ұсыну;</w:t>
      </w:r>
    </w:p>
    <w:bookmarkEnd w:id="21"/>
    <w:bookmarkStart w:name="z25" w:id="22"/>
    <w:p>
      <w:pPr>
        <w:spacing w:after="0"/>
        <w:ind w:left="0"/>
        <w:jc w:val="both"/>
      </w:pPr>
      <w:r>
        <w:rPr>
          <w:rFonts w:ascii="Times New Roman"/>
          <w:b w:val="false"/>
          <w:i w:val="false"/>
          <w:color w:val="000000"/>
          <w:sz w:val="28"/>
        </w:rPr>
        <w:t>
      11) мемлекеттік және оған теңестірілген жаратылыстану ғылымдары мен техника саласындағы жетекші зерттеулер жүргізетін ғылыми ұйымдар мен жоғары оқу орындарында коммерцияландыру бөлімшелерін құру әдістермен қамтамасыз етіледі.</w:t>
      </w:r>
    </w:p>
    <w:bookmarkEnd w:id="22"/>
    <w:bookmarkStart w:name="z26" w:id="23"/>
    <w:p>
      <w:pPr>
        <w:spacing w:after="0"/>
        <w:ind w:left="0"/>
        <w:jc w:val="left"/>
      </w:pPr>
      <w:r>
        <w:rPr>
          <w:rFonts w:ascii="Times New Roman"/>
          <w:b/>
          <w:i w:val="false"/>
          <w:color w:val="000000"/>
        </w:rPr>
        <w:t xml:space="preserve"> 3. ҒТЖН коммерцияландыру нысандары</w:t>
      </w:r>
    </w:p>
    <w:bookmarkEnd w:id="23"/>
    <w:bookmarkStart w:name="z27" w:id="24"/>
    <w:p>
      <w:pPr>
        <w:spacing w:after="0"/>
        <w:ind w:left="0"/>
        <w:jc w:val="both"/>
      </w:pPr>
      <w:r>
        <w:rPr>
          <w:rFonts w:ascii="Times New Roman"/>
          <w:b w:val="false"/>
          <w:i w:val="false"/>
          <w:color w:val="000000"/>
          <w:sz w:val="28"/>
        </w:rPr>
        <w:t>
      4. ҒТЖН коммерцияландыру мынадай жолдармен жүзеге асырылады:</w:t>
      </w:r>
    </w:p>
    <w:bookmarkEnd w:id="24"/>
    <w:bookmarkStart w:name="z28" w:id="25"/>
    <w:p>
      <w:pPr>
        <w:spacing w:after="0"/>
        <w:ind w:left="0"/>
        <w:jc w:val="both"/>
      </w:pPr>
      <w:r>
        <w:rPr>
          <w:rFonts w:ascii="Times New Roman"/>
          <w:b w:val="false"/>
          <w:i w:val="false"/>
          <w:color w:val="000000"/>
          <w:sz w:val="28"/>
        </w:rPr>
        <w:t>
      1) ғылыми және (немесе) ғылыми-техникалық жұмыс нәтижелерін коммерцияландыруға ықпал ететін құрылымдық бөлімшелерді құру;</w:t>
      </w:r>
    </w:p>
    <w:bookmarkEnd w:id="25"/>
    <w:bookmarkStart w:name="z29" w:id="26"/>
    <w:p>
      <w:pPr>
        <w:spacing w:after="0"/>
        <w:ind w:left="0"/>
        <w:jc w:val="both"/>
      </w:pPr>
      <w:r>
        <w:rPr>
          <w:rFonts w:ascii="Times New Roman"/>
          <w:b w:val="false"/>
          <w:i w:val="false"/>
          <w:color w:val="000000"/>
          <w:sz w:val="28"/>
        </w:rPr>
        <w:t>
      2) лицензиялық келісім және (немесе) ҒТЖН нысанының меншік құқығының өзге тұлғаға ауысуы туралы келісім жасау;</w:t>
      </w:r>
    </w:p>
    <w:bookmarkEnd w:id="26"/>
    <w:bookmarkStart w:name="z30" w:id="27"/>
    <w:p>
      <w:pPr>
        <w:spacing w:after="0"/>
        <w:ind w:left="0"/>
        <w:jc w:val="both"/>
      </w:pPr>
      <w:r>
        <w:rPr>
          <w:rFonts w:ascii="Times New Roman"/>
          <w:b w:val="false"/>
          <w:i w:val="false"/>
          <w:color w:val="000000"/>
          <w:sz w:val="28"/>
        </w:rPr>
        <w:t>
      3) технологияларды коммерциялық пайдалану үшін заңды тұлғаны құру;</w:t>
      </w:r>
    </w:p>
    <w:bookmarkEnd w:id="27"/>
    <w:bookmarkStart w:name="z31" w:id="28"/>
    <w:p>
      <w:pPr>
        <w:spacing w:after="0"/>
        <w:ind w:left="0"/>
        <w:jc w:val="both"/>
      </w:pPr>
      <w:r>
        <w:rPr>
          <w:rFonts w:ascii="Times New Roman"/>
          <w:b w:val="false"/>
          <w:i w:val="false"/>
          <w:color w:val="000000"/>
          <w:sz w:val="28"/>
        </w:rPr>
        <w:t>
      4) жеке және заңды тұлғаларға келісім негізінде қызмет көрсету арқылы ҒТЖН пайдалану;</w:t>
      </w:r>
    </w:p>
    <w:bookmarkEnd w:id="28"/>
    <w:bookmarkStart w:name="z32" w:id="29"/>
    <w:p>
      <w:pPr>
        <w:spacing w:after="0"/>
        <w:ind w:left="0"/>
        <w:jc w:val="both"/>
      </w:pPr>
      <w:r>
        <w:rPr>
          <w:rFonts w:ascii="Times New Roman"/>
          <w:b w:val="false"/>
          <w:i w:val="false"/>
          <w:color w:val="000000"/>
          <w:sz w:val="28"/>
        </w:rPr>
        <w:t>
      5) Қазақстан Республикасының заңнамаларында қарастырылған өзге де әдістермен.</w:t>
      </w:r>
    </w:p>
    <w:bookmarkEnd w:id="29"/>
    <w:bookmarkStart w:name="z33" w:id="30"/>
    <w:p>
      <w:pPr>
        <w:spacing w:after="0"/>
        <w:ind w:left="0"/>
        <w:jc w:val="left"/>
      </w:pPr>
      <w:r>
        <w:rPr>
          <w:rFonts w:ascii="Times New Roman"/>
          <w:b/>
          <w:i w:val="false"/>
          <w:color w:val="000000"/>
        </w:rPr>
        <w:t xml:space="preserve"> 4. Ғылыми және (немесе) ғылыми-техникалық жұмыс нәтижелерін</w:t>
      </w:r>
      <w:r>
        <w:br/>
      </w:r>
      <w:r>
        <w:rPr>
          <w:rFonts w:ascii="Times New Roman"/>
          <w:b/>
          <w:i w:val="false"/>
          <w:color w:val="000000"/>
        </w:rPr>
        <w:t>коммерцияландыруға ықпал ететін құрылымдық бөлімшелердің құрылуы және қызмет атқаруы</w:t>
      </w:r>
    </w:p>
    <w:bookmarkEnd w:id="30"/>
    <w:bookmarkStart w:name="z34" w:id="31"/>
    <w:p>
      <w:pPr>
        <w:spacing w:after="0"/>
        <w:ind w:left="0"/>
        <w:jc w:val="both"/>
      </w:pPr>
      <w:r>
        <w:rPr>
          <w:rFonts w:ascii="Times New Roman"/>
          <w:b w:val="false"/>
          <w:i w:val="false"/>
          <w:color w:val="000000"/>
          <w:sz w:val="28"/>
        </w:rPr>
        <w:t>
      5. Мемлекеттік ғылыми ұйымдар және мемлекеттік жоғары оқу орындары ғылыми және (немесе) ғылыми-техникалық жұмыс нәтижелерін өндіріске енгізу мақсатында коммерцияландыру бөлімшелерін құра алады.</w:t>
      </w:r>
    </w:p>
    <w:bookmarkEnd w:id="31"/>
    <w:bookmarkStart w:name="z35" w:id="32"/>
    <w:p>
      <w:pPr>
        <w:spacing w:after="0"/>
        <w:ind w:left="0"/>
        <w:jc w:val="both"/>
      </w:pPr>
      <w:r>
        <w:rPr>
          <w:rFonts w:ascii="Times New Roman"/>
          <w:b w:val="false"/>
          <w:i w:val="false"/>
          <w:color w:val="000000"/>
          <w:sz w:val="28"/>
        </w:rPr>
        <w:t>
      6. Коммерцияландыру жөніндегі бөлімшелер - коммерцияландыруға қатысушылар арасында оны бөлу және ғылыми және (немесе) ғылыми-техникалық жұмыс нәтижелерін коммерцияландырудан түсетін табысты ұйымдастыру және бөліп алу мақсатында ҒТНЖ іс жүзінде қолдануға ықпал ету, іздеуге бағытталған және ғылыми және (немесе) ғылыми-техникалық жұмыс субъектілерінің бөлімшелері.</w:t>
      </w:r>
    </w:p>
    <w:bookmarkEnd w:id="32"/>
    <w:bookmarkStart w:name="z36" w:id="33"/>
    <w:p>
      <w:pPr>
        <w:spacing w:after="0"/>
        <w:ind w:left="0"/>
        <w:jc w:val="both"/>
      </w:pPr>
      <w:r>
        <w:rPr>
          <w:rFonts w:ascii="Times New Roman"/>
          <w:b w:val="false"/>
          <w:i w:val="false"/>
          <w:color w:val="000000"/>
          <w:sz w:val="28"/>
        </w:rPr>
        <w:t>
      7. Коммерцияландыру жөніндегі бөлімшелердің негізгі жұмыс бағыты технологияларды коммерцияландыру кешенді қызметін ұсыну болып табылады, соның ішінде коммерцияландыру технологияларын бағалау, маркетингтік зерттеулер, интеллектуалдық меншікті қорғау саласында кеңес беру қызметі, технологияларды коммерцияландыру стратегиясын әзірлеу, ғылыми және (немесе) ғылыми-техникалық жұмыс субъектілері мен жеке кәсіпкерлік субъектілері арасында, олармен технологияларды коммерцияландыру саласында келісімдер жасау мақсатында өзара қарым-қатынастарды ұйымдастыру.</w:t>
      </w:r>
    </w:p>
    <w:bookmarkEnd w:id="33"/>
    <w:bookmarkStart w:name="z37" w:id="34"/>
    <w:p>
      <w:pPr>
        <w:spacing w:after="0"/>
        <w:ind w:left="0"/>
        <w:jc w:val="both"/>
      </w:pPr>
      <w:r>
        <w:rPr>
          <w:rFonts w:ascii="Times New Roman"/>
          <w:b w:val="false"/>
          <w:i w:val="false"/>
          <w:color w:val="000000"/>
          <w:sz w:val="28"/>
        </w:rPr>
        <w:t>
      8. Ғылым саласындағы уәкілетті орган және салалық уәкілетті органдар мынадай белгіленген көрсеткіштер бойынша коммерцияландыру жөніндегі бөлімшелер жұмысының нәтижесіне жыл сайын бағалау жүргізеді:</w:t>
      </w:r>
    </w:p>
    <w:bookmarkEnd w:id="34"/>
    <w:bookmarkStart w:name="z38" w:id="35"/>
    <w:p>
      <w:pPr>
        <w:spacing w:after="0"/>
        <w:ind w:left="0"/>
        <w:jc w:val="both"/>
      </w:pPr>
      <w:r>
        <w:rPr>
          <w:rFonts w:ascii="Times New Roman"/>
          <w:b w:val="false"/>
          <w:i w:val="false"/>
          <w:color w:val="000000"/>
          <w:sz w:val="28"/>
        </w:rPr>
        <w:t>
      1) коммерцияландыру жөніндегі бөлімшелер тіркелген ҒТЖН саны;</w:t>
      </w:r>
    </w:p>
    <w:bookmarkEnd w:id="35"/>
    <w:bookmarkStart w:name="z39" w:id="36"/>
    <w:p>
      <w:pPr>
        <w:spacing w:after="0"/>
        <w:ind w:left="0"/>
        <w:jc w:val="both"/>
      </w:pPr>
      <w:r>
        <w:rPr>
          <w:rFonts w:ascii="Times New Roman"/>
          <w:b w:val="false"/>
          <w:i w:val="false"/>
          <w:color w:val="000000"/>
          <w:sz w:val="28"/>
        </w:rPr>
        <w:t>
      2) берілген ҒТЖН қорғау құжаттарының саны;</w:t>
      </w:r>
    </w:p>
    <w:bookmarkEnd w:id="36"/>
    <w:bookmarkStart w:name="z40" w:id="37"/>
    <w:p>
      <w:pPr>
        <w:spacing w:after="0"/>
        <w:ind w:left="0"/>
        <w:jc w:val="both"/>
      </w:pPr>
      <w:r>
        <w:rPr>
          <w:rFonts w:ascii="Times New Roman"/>
          <w:b w:val="false"/>
          <w:i w:val="false"/>
          <w:color w:val="000000"/>
          <w:sz w:val="28"/>
        </w:rPr>
        <w:t>
      3) жүргізілген технологиялық аудиттер саны (ҒТЖН сараптау);</w:t>
      </w:r>
    </w:p>
    <w:bookmarkEnd w:id="37"/>
    <w:bookmarkStart w:name="z41" w:id="38"/>
    <w:p>
      <w:pPr>
        <w:spacing w:after="0"/>
        <w:ind w:left="0"/>
        <w:jc w:val="both"/>
      </w:pPr>
      <w:r>
        <w:rPr>
          <w:rFonts w:ascii="Times New Roman"/>
          <w:b w:val="false"/>
          <w:i w:val="false"/>
          <w:color w:val="000000"/>
          <w:sz w:val="28"/>
        </w:rPr>
        <w:t>
      4) жасалған лицензиялық келісімдер саны;</w:t>
      </w:r>
    </w:p>
    <w:bookmarkEnd w:id="38"/>
    <w:bookmarkStart w:name="z42" w:id="39"/>
    <w:p>
      <w:pPr>
        <w:spacing w:after="0"/>
        <w:ind w:left="0"/>
        <w:jc w:val="both"/>
      </w:pPr>
      <w:r>
        <w:rPr>
          <w:rFonts w:ascii="Times New Roman"/>
          <w:b w:val="false"/>
          <w:i w:val="false"/>
          <w:color w:val="000000"/>
          <w:sz w:val="28"/>
        </w:rPr>
        <w:t>
      5) құрылған инновациялық кәсіпорындар саны;</w:t>
      </w:r>
    </w:p>
    <w:bookmarkEnd w:id="39"/>
    <w:bookmarkStart w:name="z43" w:id="40"/>
    <w:p>
      <w:pPr>
        <w:spacing w:after="0"/>
        <w:ind w:left="0"/>
        <w:jc w:val="both"/>
      </w:pPr>
      <w:r>
        <w:rPr>
          <w:rFonts w:ascii="Times New Roman"/>
          <w:b w:val="false"/>
          <w:i w:val="false"/>
          <w:color w:val="000000"/>
          <w:sz w:val="28"/>
        </w:rPr>
        <w:t>
      6) жасалған/жүзеге асырылған зерттеу шарттарының саны;</w:t>
      </w:r>
    </w:p>
    <w:bookmarkEnd w:id="40"/>
    <w:bookmarkStart w:name="z44" w:id="41"/>
    <w:p>
      <w:pPr>
        <w:spacing w:after="0"/>
        <w:ind w:left="0"/>
        <w:jc w:val="both"/>
      </w:pPr>
      <w:r>
        <w:rPr>
          <w:rFonts w:ascii="Times New Roman"/>
          <w:b w:val="false"/>
          <w:i w:val="false"/>
          <w:color w:val="000000"/>
          <w:sz w:val="28"/>
        </w:rPr>
        <w:t>
      7) құрылған инновациялық кәсіпорындармен шығарылған ғылыми өнімдер көлемі.</w:t>
      </w:r>
    </w:p>
    <w:bookmarkEnd w:id="41"/>
    <w:bookmarkStart w:name="z45" w:id="42"/>
    <w:p>
      <w:pPr>
        <w:spacing w:after="0"/>
        <w:ind w:left="0"/>
        <w:jc w:val="both"/>
      </w:pPr>
      <w:r>
        <w:rPr>
          <w:rFonts w:ascii="Times New Roman"/>
          <w:b w:val="false"/>
          <w:i w:val="false"/>
          <w:color w:val="000000"/>
          <w:sz w:val="28"/>
        </w:rPr>
        <w:t>
      9. Алынған ҒТЖН туралы ақпараттарды ашу қағидалары мыналар:</w:t>
      </w:r>
    </w:p>
    <w:bookmarkEnd w:id="42"/>
    <w:bookmarkStart w:name="z46" w:id="43"/>
    <w:p>
      <w:pPr>
        <w:spacing w:after="0"/>
        <w:ind w:left="0"/>
        <w:jc w:val="both"/>
      </w:pPr>
      <w:r>
        <w:rPr>
          <w:rFonts w:ascii="Times New Roman"/>
          <w:b w:val="false"/>
          <w:i w:val="false"/>
          <w:color w:val="000000"/>
          <w:sz w:val="28"/>
        </w:rPr>
        <w:t>
      1) берілген ақпараттың шынайылығы;</w:t>
      </w:r>
    </w:p>
    <w:bookmarkEnd w:id="43"/>
    <w:bookmarkStart w:name="z47" w:id="44"/>
    <w:p>
      <w:pPr>
        <w:spacing w:after="0"/>
        <w:ind w:left="0"/>
        <w:jc w:val="both"/>
      </w:pPr>
      <w:r>
        <w:rPr>
          <w:rFonts w:ascii="Times New Roman"/>
          <w:b w:val="false"/>
          <w:i w:val="false"/>
          <w:color w:val="000000"/>
          <w:sz w:val="28"/>
        </w:rPr>
        <w:t>
      2) берілген ақпараттың релевантылығы;</w:t>
      </w:r>
    </w:p>
    <w:bookmarkEnd w:id="44"/>
    <w:bookmarkStart w:name="z48" w:id="45"/>
    <w:p>
      <w:pPr>
        <w:spacing w:after="0"/>
        <w:ind w:left="0"/>
        <w:jc w:val="both"/>
      </w:pPr>
      <w:r>
        <w:rPr>
          <w:rFonts w:ascii="Times New Roman"/>
          <w:b w:val="false"/>
          <w:i w:val="false"/>
          <w:color w:val="000000"/>
          <w:sz w:val="28"/>
        </w:rPr>
        <w:t>
      3) берілген ақпараттың толықтығы.</w:t>
      </w:r>
    </w:p>
    <w:bookmarkEnd w:id="45"/>
    <w:bookmarkStart w:name="z49" w:id="46"/>
    <w:p>
      <w:pPr>
        <w:spacing w:after="0"/>
        <w:ind w:left="0"/>
        <w:jc w:val="left"/>
      </w:pPr>
      <w:r>
        <w:rPr>
          <w:rFonts w:ascii="Times New Roman"/>
          <w:b/>
          <w:i w:val="false"/>
          <w:color w:val="000000"/>
        </w:rPr>
        <w:t xml:space="preserve"> 5. Технологияларды коммерциялық пайдалану үшін заңды тұлғаны құру</w:t>
      </w:r>
    </w:p>
    <w:bookmarkEnd w:id="46"/>
    <w:bookmarkStart w:name="z50" w:id="47"/>
    <w:p>
      <w:pPr>
        <w:spacing w:after="0"/>
        <w:ind w:left="0"/>
        <w:jc w:val="both"/>
      </w:pPr>
      <w:r>
        <w:rPr>
          <w:rFonts w:ascii="Times New Roman"/>
          <w:b w:val="false"/>
          <w:i w:val="false"/>
          <w:color w:val="000000"/>
          <w:sz w:val="28"/>
        </w:rPr>
        <w:t>
      10. ҒТЖН коммерцияландыру жөніндегі заңды тұлғаны құру шарттары, егер құрылтайшылардың (қатысушылардың) біреуі немесе жалғыз құрылтайшы (қатысушы) ҒТЖН интеллектуалдық меншік нысанының құқық иегері болып табылса немесе коммерцияландыру деңгейі жоғары ҒТЖН-нің авторларының қатысуымен және ғылыми-техникалық базасы болса.</w:t>
      </w:r>
    </w:p>
    <w:bookmarkEnd w:id="47"/>
    <w:bookmarkStart w:name="z51" w:id="48"/>
    <w:p>
      <w:pPr>
        <w:spacing w:after="0"/>
        <w:ind w:left="0"/>
        <w:jc w:val="both"/>
      </w:pPr>
      <w:r>
        <w:rPr>
          <w:rFonts w:ascii="Times New Roman"/>
          <w:b w:val="false"/>
          <w:i w:val="false"/>
          <w:color w:val="000000"/>
          <w:sz w:val="28"/>
        </w:rPr>
        <w:t>
      11. Интеллектуалдық меншік нысанының жеке құқықтарын мемлекеттік ғылыми ұйымдармен, жоғары оқу орындарымен басқару олардың меншік иелерінің - уәкілетті мемлекеттік органдардың келісімінсіз жүзеге асырылады.</w:t>
      </w:r>
    </w:p>
    <w:bookmarkEnd w:id="48"/>
    <w:bookmarkStart w:name="z52" w:id="49"/>
    <w:p>
      <w:pPr>
        <w:spacing w:after="0"/>
        <w:ind w:left="0"/>
        <w:jc w:val="both"/>
      </w:pPr>
      <w:r>
        <w:rPr>
          <w:rFonts w:ascii="Times New Roman"/>
          <w:b w:val="false"/>
          <w:i w:val="false"/>
          <w:color w:val="000000"/>
          <w:sz w:val="28"/>
        </w:rPr>
        <w:t>
      12. Интеллектуалдық меншікті бағалау шығындары коммерцияландыруды жүзеге асыратын ұйымның (бөлімшенің) қаражаты есебінен қайтарылады.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