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7a4f" w14:textId="2f67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көрсететін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м.а. 2012 жылғы 2 қазандағы № 294 Бұйрығы. Қазақстан Республикасының Әділет министрлігінде 2012 жылы 17 қарашада № 8088 тіркелді. Күші жойылды - Қазақстан Республикасы Спорт және дене шынықтыру істері агенттігі төрағасының 2014 жылғы 4 наурыздағы № 73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04.03.2014 </w:t>
      </w:r>
      <w:r>
        <w:rPr>
          <w:rFonts w:ascii="Times New Roman"/>
          <w:b w:val="false"/>
          <w:i w:val="false"/>
          <w:color w:val="ff0000"/>
          <w:sz w:val="28"/>
        </w:rPr>
        <w:t>№ 73</w:t>
      </w:r>
      <w:r>
        <w:rPr>
          <w:rFonts w:ascii="Times New Roman"/>
          <w:b w:val="false"/>
          <w:i w:val="false"/>
          <w:color w:val="ff0000"/>
          <w:sz w:val="28"/>
        </w:rPr>
        <w:t xml:space="preserve"> бұйрығымен (қолданысқа енгізілу тәртібін -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«Ақпараттандыру туралы» Қазақстан Республикасы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«Казино қызметімен айналысу үшін лицензия беру, қайта ресімдеу, лицензияның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«Ойын автоматтары залы қызметімен айналысу үшін лицензия беру, қайта ресімдеу, лицензияның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«Букмекер кеңсесі қызметімен айналысу үшін лицензия беру, қайта ресімдеу, лицензияның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«Тотализатор қызметімен айналысу үшін лицензия беру, қайта ресімдеу, лицензияның телнұсқасын беру»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белгіленген тәртіппен Қазақстан Республикасы Әділет министрлігіне осы бұйрықты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Баспасөз-хатшы (Г.Б. Жәлелитдинова) осы бұйрықты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 төрағасының</w:t>
      </w:r>
      <w:r>
        <w:br/>
      </w:r>
      <w:r>
        <w:rPr>
          <w:rFonts w:ascii="Times New Roman"/>
          <w:b w:val="false"/>
          <w:i w:val="false"/>
          <w:color w:val="000000"/>
          <w:sz w:val="28"/>
        </w:rPr>
        <w:t>
</w:t>
      </w:r>
      <w:r>
        <w:rPr>
          <w:rFonts w:ascii="Times New Roman"/>
          <w:b w:val="false"/>
          <w:i/>
          <w:color w:val="000000"/>
          <w:sz w:val="28"/>
        </w:rPr>
        <w:t>      міндетін атқарушы                          Ә. Пірметов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__________________ А. Жұмағалиев</w:t>
      </w:r>
      <w:r>
        <w:br/>
      </w:r>
      <w:r>
        <w:rPr>
          <w:rFonts w:ascii="Times New Roman"/>
          <w:b w:val="false"/>
          <w:i w:val="false"/>
          <w:color w:val="000000"/>
          <w:sz w:val="28"/>
        </w:rPr>
        <w:t>
      2012 жылғы «___» _______________</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«Казино қызметімен айналысу үшін лицензия беру, қайта ресімдеу,</w:t>
      </w:r>
      <w:r>
        <w:br/>
      </w:r>
      <w:r>
        <w:rPr>
          <w:rFonts w:ascii="Times New Roman"/>
          <w:b/>
          <w:i w:val="false"/>
          <w:color w:val="000000"/>
        </w:rPr>
        <w:t>
лицензияның телнұсқасын беру» электрондық мемлекеттік қызмет</w:t>
      </w:r>
      <w:r>
        <w:br/>
      </w:r>
      <w:r>
        <w:rPr>
          <w:rFonts w:ascii="Times New Roman"/>
          <w:b/>
          <w:i w:val="false"/>
          <w:color w:val="000000"/>
        </w:rPr>
        <w:t>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Электрондық мемлекеттік қызметті (бұдан әрі - қызмет) Қазақстан Республикасы Спорт және дене шынықтыру істері агенттігі (бұдан әрі – қызмет беруші) халыққа қызмет көрсету орталықтары (бұдан әрі – Орталық) арқылы, сонымен қатар тұтынушыда электронды цифрлық қолтаңба болған жағдайда «электрондық үкіметтің» www.e.gov.kz веб-порталы немесе «Е-лицензиялау» www.elicense.kz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«Казино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 ақпараттық-бағдарламалық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және өкілдік) үшін және бірлескен кәсіпкерлік түріндегі қызметті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басталған және қолданысын тоқтатқан лицензиялар, сонымен қатар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лицензиар беретін лицензиялардың сәйкестендіру нөмірін орталықтан қалыптастыратын ақпараттық жүйе;</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автоматты түрде жинау, сақтау және өңдеуге, Қазақстан Республикасындағы жеке тұлғаларды бірыңғай біріздендіру мақсатында жеке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үшін, соның ішінде жеке кәсіпкерлік түріндегі қызметті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дерекқоры – ақпаратты автоматты түрде жинау, сақтау және өңдеуге, Қазақстан Республикасындағы заңды тұлғаларды бірыңғай біріздендіру мақсатында бизнес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казино - құмар ойындарды ұйымдастыру және өткізу үшін ойын үстелдері пайдаланылатын ойын мекемесі;</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ресурстарды алу үшін электрондық ақпараттық жүйеге жүгінетін және оны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қолдану арқылы өзара алмасуды талап ететін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электронды-цифрлық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пайдалану арқылы ресімделетін және берілетін, қағаз тасығыштағы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базаны қоса алғанда, бүкіл топтастырылған үкіметтік ақпаратқа және электрондық мемлекеттік қызметтерге қолжетімді бірыңғай терезе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үкіметтің» төлем шлюзі – жеке және заңды тұлғаларға төлемдерді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 өзара іс-әрекетті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үкіметтің» шлюзі – электрондық қызметті іске асыру шеңберінде «электрондық үкіметтің» ақпараттық жүйесін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 арқылы және электрондық құжаттың сенімділігін, оның мазмұнының өзгермейтіндігі мен соған тиесілі екендігін растайтын электрондық цифрлық белгілер жиынтығы (бұдан әрі – ЭЦҚ).</w:t>
      </w:r>
    </w:p>
    <w:bookmarkEnd w:id="4"/>
    <w:bookmarkStart w:name="z38" w:id="5"/>
    <w:p>
      <w:pPr>
        <w:spacing w:after="0"/>
        <w:ind w:left="0"/>
        <w:jc w:val="left"/>
      </w:pPr>
      <w:r>
        <w:rPr>
          <w:rFonts w:ascii="Times New Roman"/>
          <w:b/>
          <w:i w:val="false"/>
          <w:color w:val="000000"/>
        </w:rPr>
        <w:t xml:space="preserve"> 
2. Электрондық мемлекеттік қызмет көрсету бойынша қызмет беруші</w:t>
      </w:r>
      <w:r>
        <w:br/>
      </w:r>
      <w:r>
        <w:rPr>
          <w:rFonts w:ascii="Times New Roman"/>
          <w:b/>
          <w:i w:val="false"/>
          <w:color w:val="000000"/>
        </w:rPr>
        <w:t>
іс-әрекетінің тәртібі</w:t>
      </w:r>
    </w:p>
    <w:bookmarkEnd w:id="5"/>
    <w:bookmarkStart w:name="z39" w:id="6"/>
    <w:p>
      <w:pPr>
        <w:spacing w:after="0"/>
        <w:ind w:left="0"/>
        <w:jc w:val="both"/>
      </w:pPr>
      <w:r>
        <w:rPr>
          <w:rFonts w:ascii="Times New Roman"/>
          <w:b w:val="false"/>
          <w:i w:val="false"/>
          <w:color w:val="000000"/>
          <w:sz w:val="28"/>
        </w:rPr>
        <w:t>
      6. ЭҮП арқылы қадамдық әрекет және қызмет берушiнiң шешiмi (қызмет көрсету кезіндегі функционалдық өзара iс-қимылдың № </w:t>
      </w:r>
      <w:r>
        <w:rPr>
          <w:rFonts w:ascii="Times New Roman"/>
          <w:b w:val="false"/>
          <w:i w:val="false"/>
          <w:color w:val="000000"/>
          <w:sz w:val="28"/>
        </w:rPr>
        <w:t>1-диаграммасы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өзінің компьютерінің интернет-браузерінде сақталатын ЭЦҚ тіркеу куәлігінің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компьютерінің интернет-браузерінде ЭЦҚ тіркеу куәлігін тіркеу және тұтынушының ЭҮП-те қызметті алу үшін пароль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тұтынушы туралы деректердің шынайлығын ЭҮП-те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деректеріндегі ауытқушылықтарға байланысты авторизациялаудан бас тарту туралы ЭҮП хабарламасын жасау;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қызмет көрсету үшін сауал нысанын экранға шығару және оның құрылымы мен форматтық талаптарын ескере отырып, тұтынушының нысанды толтыруы (деректер енгізуі), электрондық нұсқадағы қажетті құжаттардың көшірмелерін сауал нысанына тіркеу;</w:t>
      </w:r>
      <w:r>
        <w:br/>
      </w:r>
      <w:r>
        <w:rPr>
          <w:rFonts w:ascii="Times New Roman"/>
          <w:b w:val="false"/>
          <w:i w:val="false"/>
          <w:color w:val="000000"/>
          <w:sz w:val="28"/>
        </w:rPr>
        <w:t>
</w:t>
      </w:r>
      <w:r>
        <w:rPr>
          <w:rFonts w:ascii="Times New Roman"/>
          <w:b w:val="false"/>
          <w:i w:val="false"/>
          <w:color w:val="000000"/>
          <w:sz w:val="28"/>
        </w:rPr>
        <w:t>
      6) 4-үдеріс – ЭҮТШ-де қызметке төлем жасау, содан кейін бұл ақпарат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 көрсетуге төлем жасау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АЖ-да қызмет көрсетуге төлемнің болмауына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6-үдеріс – тұтынушының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қайта шақырылған (жойылған) тіркелген куәліктердің тізімінде жоқ екендігін, сондай-ақ сауалда көрсетілген ЖСН/БСН мен ЭЦҚ тіркеу куәлігінде көрсетілген ЖСН/БСН арасындағы сәйкестендіру деректерінің сәйкестігін ЭҮП-те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сұралған қызметтен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12) 8-үдеріс – тұтынушының ЭЦҚ арқылы қызмет көрсету үшін сауалды куәландыру;</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сауалын)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қызмет берушінің тұтынушы Стандартта көрсетілген қоса берген құжаттарының сәйкестігін және қызмет көрсету үшін негіздеме екендігіне сәйкестігін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тұтынушының құжаттарындағы ауытқушылықтарға байланысты сұралған қызметті көрсетуден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16) 11-үдеріс – «Е-лицензиялау» МДҚ АЖ-де қалыптастырылған қызмет нәтижесін тұтынушының қабылдауы (электрондық лицензия). Электрондық құжат қызмет берушінің уәкілетті тұлғасының ЭЦҚ-ны пайдалануы арқылы жасалады.</w:t>
      </w:r>
      <w:r>
        <w:br/>
      </w:r>
      <w:r>
        <w:rPr>
          <w:rFonts w:ascii="Times New Roman"/>
          <w:b w:val="false"/>
          <w:i w:val="false"/>
          <w:color w:val="000000"/>
          <w:sz w:val="28"/>
        </w:rPr>
        <w:t>
</w:t>
      </w:r>
      <w:r>
        <w:rPr>
          <w:rFonts w:ascii="Times New Roman"/>
          <w:b w:val="false"/>
          <w:i w:val="false"/>
          <w:color w:val="000000"/>
          <w:sz w:val="28"/>
        </w:rPr>
        <w:t>
      7. Қызмет көрсету кезіндегі ХҚО арқылы (</w:t>
      </w:r>
      <w:r>
        <w:rPr>
          <w:rFonts w:ascii="Times New Roman"/>
          <w:b w:val="false"/>
          <w:i w:val="false"/>
          <w:color w:val="000000"/>
          <w:sz w:val="28"/>
        </w:rPr>
        <w:t>№ 2-диаграмма</w:t>
      </w:r>
      <w:r>
        <w:rPr>
          <w:rFonts w:ascii="Times New Roman"/>
          <w:b w:val="false"/>
          <w:i w:val="false"/>
          <w:color w:val="000000"/>
          <w:sz w:val="28"/>
        </w:rPr>
        <w:t>) Орталық операторының қадамдық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1) 1-үдеріс – қызмет көрсету үшін «Е-лицензиялау» МДҚ АЖ-де Орталық операторының логин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қызметтерді таңдауы, экранға қызмет көрсету үшін сауал нысанын шығару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ЖТ МДҚ/ЗТ МДҚ-ға тұтынушының деректері туралы сауал жіберу;</w:t>
      </w:r>
      <w:r>
        <w:br/>
      </w:r>
      <w:r>
        <w:rPr>
          <w:rFonts w:ascii="Times New Roman"/>
          <w:b w:val="false"/>
          <w:i w:val="false"/>
          <w:color w:val="000000"/>
          <w:sz w:val="28"/>
        </w:rPr>
        <w:t>
</w:t>
      </w:r>
      <w:r>
        <w:rPr>
          <w:rFonts w:ascii="Times New Roman"/>
          <w:b w:val="false"/>
          <w:i w:val="false"/>
          <w:color w:val="000000"/>
          <w:sz w:val="28"/>
        </w:rPr>
        <w:t>
      4) 1-шарт – ЖТ МДҚ/ЗТ МДҚ-да тұтынушының деректері бар екендігін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тұтынушы деректерінің болмауына байланысты деректерді алудың мүмкін еместігі туралы хабарлама жасау;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сауал нысанын құжаттардың қағаз нысанында болуы туралы белгі бөлігінде толтыруы және тұтынушы ұсынған құжаттарды сканерлеу, оларды сауал нысанына тіркеу және қызмет көрсетуге толтырылған сауалдың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(қол қойылған) электрондық құжатты (тұтынушының сауалын) ЭҮШ арқылы «Е-лицензиялау» МДҚ АЖ-ге жолдауы;</w:t>
      </w:r>
      <w:r>
        <w:br/>
      </w:r>
      <w:r>
        <w:rPr>
          <w:rFonts w:ascii="Times New Roman"/>
          <w:b w:val="false"/>
          <w:i w:val="false"/>
          <w:color w:val="000000"/>
          <w:sz w:val="28"/>
        </w:rPr>
        <w:t>
</w:t>
      </w:r>
      <w:r>
        <w:rPr>
          <w:rFonts w:ascii="Times New Roman"/>
          <w:b w:val="false"/>
          <w:i w:val="false"/>
          <w:color w:val="000000"/>
          <w:sz w:val="28"/>
        </w:rPr>
        <w:t>
      8) 7-үдеріс – электрондық құжатты «Е-лицензиялау» МДҚ АЖ-де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Стандартта көрсетілген және қызмет көрсетуге негіздеме болып табылатын құжаттардың тұтынушының ұсынған құжаттарымен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«Е-лицензиялау» АЖ-де тұтынушының құжаттарындағы ауытқушылықтарға байланысты сұралған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АЖ-де жасалған қызмет нәтижесін тұтынушының Орталық операторы арқылы қабылдауы (электрондық лицензия).</w:t>
      </w:r>
      <w:r>
        <w:br/>
      </w:r>
      <w:r>
        <w:rPr>
          <w:rFonts w:ascii="Times New Roman"/>
          <w:b w:val="false"/>
          <w:i w:val="false"/>
          <w:color w:val="000000"/>
          <w:sz w:val="28"/>
        </w:rPr>
        <w:t>
</w:t>
      </w:r>
      <w:r>
        <w:rPr>
          <w:rFonts w:ascii="Times New Roman"/>
          <w:b w:val="false"/>
          <w:i w:val="false"/>
          <w:color w:val="000000"/>
          <w:sz w:val="28"/>
        </w:rPr>
        <w:t>
      8. Қызмет көрсету үшін сауалды толтыру бойынша іс-әрекет сипаттамасы:</w:t>
      </w:r>
      <w:r>
        <w:br/>
      </w:r>
      <w:r>
        <w:rPr>
          <w:rFonts w:ascii="Times New Roman"/>
          <w:b w:val="false"/>
          <w:i w:val="false"/>
          <w:color w:val="000000"/>
          <w:sz w:val="28"/>
        </w:rPr>
        <w:t>
</w:t>
      </w:r>
      <w:r>
        <w:rPr>
          <w:rFonts w:ascii="Times New Roman"/>
          <w:b w:val="false"/>
          <w:i w:val="false"/>
          <w:color w:val="000000"/>
          <w:sz w:val="28"/>
        </w:rPr>
        <w:t>
      1) компьютердің интернет-браузеріне ЭЦҚ тіркеу куәлігін тіркеу, пайдаланушының ЭҮП кіру үшін пароль енгізуі;</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қызметке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сауалды толтыру;</w:t>
      </w:r>
      <w:r>
        <w:br/>
      </w:r>
      <w:r>
        <w:rPr>
          <w:rFonts w:ascii="Times New Roman"/>
          <w:b w:val="false"/>
          <w:i w:val="false"/>
          <w:color w:val="000000"/>
          <w:sz w:val="28"/>
        </w:rPr>
        <w:t>
</w:t>
      </w:r>
      <w:r>
        <w:rPr>
          <w:rFonts w:ascii="Times New Roman"/>
          <w:b w:val="false"/>
          <w:i w:val="false"/>
          <w:color w:val="000000"/>
          <w:sz w:val="28"/>
        </w:rPr>
        <w:t>
      5) қызметке төлем жасау (не болмаса төлем туралы құжаттарды ұсыну);</w:t>
      </w:r>
      <w:r>
        <w:br/>
      </w:r>
      <w:r>
        <w:rPr>
          <w:rFonts w:ascii="Times New Roman"/>
          <w:b w:val="false"/>
          <w:i w:val="false"/>
          <w:color w:val="000000"/>
          <w:sz w:val="28"/>
        </w:rPr>
        <w:t>
</w:t>
      </w:r>
      <w:r>
        <w:rPr>
          <w:rFonts w:ascii="Times New Roman"/>
          <w:b w:val="false"/>
          <w:i w:val="false"/>
          <w:color w:val="000000"/>
          <w:sz w:val="28"/>
        </w:rPr>
        <w:t>
      6)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сауалды куәландыру (қол қою) – пайдаланушы «қол қою» түймешесі арқылы ЭЦҚ сауалын куәландырады (қол қояды), содан кейін сауал «Е-лицензиялау» МДҚ АЖ-ге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АЖ-де сауалды өңдеу;</w:t>
      </w:r>
      <w:r>
        <w:br/>
      </w:r>
      <w:r>
        <w:rPr>
          <w:rFonts w:ascii="Times New Roman"/>
          <w:b w:val="false"/>
          <w:i w:val="false"/>
          <w:color w:val="000000"/>
          <w:sz w:val="28"/>
        </w:rPr>
        <w:t>
</w:t>
      </w:r>
      <w:r>
        <w:rPr>
          <w:rFonts w:ascii="Times New Roman"/>
          <w:b w:val="false"/>
          <w:i w:val="false"/>
          <w:color w:val="000000"/>
          <w:sz w:val="28"/>
        </w:rPr>
        <w:t>
      пайдаланушының экрандағы дисплейінде мынадай ақпарат шығады:</w:t>
      </w:r>
      <w:r>
        <w:br/>
      </w:r>
      <w:r>
        <w:rPr>
          <w:rFonts w:ascii="Times New Roman"/>
          <w:b w:val="false"/>
          <w:i w:val="false"/>
          <w:color w:val="000000"/>
          <w:sz w:val="28"/>
        </w:rPr>
        <w:t>
</w:t>
      </w:r>
      <w:r>
        <w:rPr>
          <w:rFonts w:ascii="Times New Roman"/>
          <w:b w:val="false"/>
          <w:i w:val="false"/>
          <w:color w:val="000000"/>
          <w:sz w:val="28"/>
        </w:rPr>
        <w:t>
      ЖСН, БСН; сауал нөмірі; қызмет түрі; сауалдың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жаңалау» деген түймешені басу арқылы пайдаланушыға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«Е-лицензиялау» МДҚ АЖ-ден жауап алынған кезде «нәтижені қарау» деген түймеше пайда болады.</w:t>
      </w:r>
      <w:r>
        <w:br/>
      </w:r>
      <w:r>
        <w:rPr>
          <w:rFonts w:ascii="Times New Roman"/>
          <w:b w:val="false"/>
          <w:i w:val="false"/>
          <w:color w:val="000000"/>
          <w:sz w:val="28"/>
        </w:rPr>
        <w:t>
</w:t>
      </w:r>
      <w:r>
        <w:rPr>
          <w:rFonts w:ascii="Times New Roman"/>
          <w:b w:val="false"/>
          <w:i w:val="false"/>
          <w:color w:val="000000"/>
          <w:sz w:val="28"/>
        </w:rPr>
        <w:t>
      9. Сауалды өңдегеннен кейін тұтынушыға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консультацияны call-орталықтың мына телефоны бойынша алуға болады: (1414).</w:t>
      </w:r>
      <w:r>
        <w:br/>
      </w:r>
      <w:r>
        <w:rPr>
          <w:rFonts w:ascii="Times New Roman"/>
          <w:b w:val="false"/>
          <w:i w:val="false"/>
          <w:color w:val="000000"/>
          <w:sz w:val="28"/>
        </w:rPr>
        <w:t>
</w:t>
      </w:r>
      <w:r>
        <w:rPr>
          <w:rFonts w:ascii="Times New Roman"/>
          <w:b w:val="false"/>
          <w:i w:val="false"/>
          <w:color w:val="000000"/>
          <w:sz w:val="28"/>
        </w:rPr>
        <w:t>
      11. Қызмет көрсету үдерісіне қатысатын құрамдық-функционалдық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Орталықтың операторы.</w:t>
      </w:r>
      <w:r>
        <w:br/>
      </w:r>
      <w:r>
        <w:rPr>
          <w:rFonts w:ascii="Times New Roman"/>
          <w:b w:val="false"/>
          <w:i w:val="false"/>
          <w:color w:val="000000"/>
          <w:sz w:val="28"/>
        </w:rPr>
        <w:t>
</w:t>
      </w:r>
      <w:r>
        <w:rPr>
          <w:rFonts w:ascii="Times New Roman"/>
          <w:b w:val="false"/>
          <w:i w:val="false"/>
          <w:color w:val="000000"/>
          <w:sz w:val="28"/>
        </w:rPr>
        <w:t>
      12. Іс-әрекеттің мәтіндік әрі кестелік тізбегінің (ресімдер, функциялар, операциялар) сипаттамасы әрбір іс-әрекеттің орындау мерзімі көрсетіле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 көрсету үдерісіндегі) олардың сипаттамасына сәйкес логикалық тізбегі арасындағы өзара байланысты көрсететін диаграмма, олардың сипаттамаларына сәйкес,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көрсетілетін электрондық мемлекеттік қызметке сұрау салу мен жауапты толтырудың экрандық нысандары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қызметтің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мемлекеттік қызметінің «сапа» және «қолжетімділік» көрсеткіштерін анықтауға арналған сауалнама нысаны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көрсетілетін қызмет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Көрсетілетін қызметтің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БСН-нің болуы;</w:t>
      </w:r>
      <w:r>
        <w:br/>
      </w:r>
      <w:r>
        <w:rPr>
          <w:rFonts w:ascii="Times New Roman"/>
          <w:b w:val="false"/>
          <w:i w:val="false"/>
          <w:color w:val="000000"/>
          <w:sz w:val="28"/>
        </w:rPr>
        <w:t>
</w:t>
      </w:r>
      <w:r>
        <w:rPr>
          <w:rFonts w:ascii="Times New Roman"/>
          <w:b w:val="false"/>
          <w:i w:val="false"/>
          <w:color w:val="000000"/>
          <w:sz w:val="28"/>
        </w:rPr>
        <w:t>
      3) ЭҮП-те, ХҚО АЖ-да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6"/>
    <w:bookmarkStart w:name="z101" w:id="7"/>
    <w:p>
      <w:pPr>
        <w:spacing w:after="0"/>
        <w:ind w:left="0"/>
        <w:jc w:val="both"/>
      </w:pPr>
      <w:r>
        <w:rPr>
          <w:rFonts w:ascii="Times New Roman"/>
          <w:b w:val="false"/>
          <w:i w:val="false"/>
          <w:color w:val="000000"/>
          <w:sz w:val="28"/>
        </w:rPr>
        <w:t>
«Казино қызметімен айналысу үшін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
    <w:bookmarkStart w:name="z102" w:id="8"/>
    <w:p>
      <w:pPr>
        <w:spacing w:after="0"/>
        <w:ind w:left="0"/>
        <w:jc w:val="left"/>
      </w:pPr>
      <w:r>
        <w:rPr>
          <w:rFonts w:ascii="Times New Roman"/>
          <w:b/>
          <w:i w:val="false"/>
          <w:color w:val="000000"/>
        </w:rPr>
        <w:t xml:space="preserve"> 
ЭҮП арқылы қызмет көрсету кезіндегі функционалдық өзара</w:t>
      </w:r>
      <w:r>
        <w:br/>
      </w:r>
      <w:r>
        <w:rPr>
          <w:rFonts w:ascii="Times New Roman"/>
          <w:b/>
          <w:i w:val="false"/>
          <w:color w:val="000000"/>
        </w:rPr>
        <w:t>
іс-қимылының № 1 диаграммасы</w:t>
      </w:r>
    </w:p>
    <w:bookmarkEnd w:id="8"/>
    <w:p>
      <w:pPr>
        <w:spacing w:after="0"/>
        <w:ind w:left="0"/>
        <w:jc w:val="both"/>
      </w:pPr>
      <w:r>
        <w:drawing>
          <wp:inline distT="0" distB="0" distL="0" distR="0">
            <wp:extent cx="110109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10900" cy="5994400"/>
                    </a:xfrm>
                    <a:prstGeom prst="rect">
                      <a:avLst/>
                    </a:prstGeom>
                  </pic:spPr>
                </pic:pic>
              </a:graphicData>
            </a:graphic>
          </wp:inline>
        </w:drawing>
      </w:r>
    </w:p>
    <w:bookmarkStart w:name="z103" w:id="9"/>
    <w:p>
      <w:pPr>
        <w:spacing w:after="0"/>
        <w:ind w:left="0"/>
        <w:jc w:val="left"/>
      </w:pPr>
      <w:r>
        <w:rPr>
          <w:rFonts w:ascii="Times New Roman"/>
          <w:b/>
          <w:i w:val="false"/>
          <w:color w:val="000000"/>
        </w:rPr>
        <w:t xml:space="preserve"> 
ХҚО арқылы қызмет көрсету кезіндегі функционалдық өзара</w:t>
      </w:r>
      <w:r>
        <w:br/>
      </w:r>
      <w:r>
        <w:rPr>
          <w:rFonts w:ascii="Times New Roman"/>
          <w:b/>
          <w:i w:val="false"/>
          <w:color w:val="000000"/>
        </w:rPr>
        <w:t>
іс-қимылының № 2 диаграммасы</w:t>
      </w:r>
    </w:p>
    <w:bookmarkEnd w:id="9"/>
    <w:p>
      <w:pPr>
        <w:spacing w:after="0"/>
        <w:ind w:left="0"/>
        <w:jc w:val="both"/>
      </w:pPr>
      <w:r>
        <w:drawing>
          <wp:inline distT="0" distB="0" distL="0" distR="0">
            <wp:extent cx="87249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24900" cy="4762500"/>
                    </a:xfrm>
                    <a:prstGeom prst="rect">
                      <a:avLst/>
                    </a:prstGeom>
                  </pic:spPr>
                </pic:pic>
              </a:graphicData>
            </a:graphic>
          </wp:inline>
        </w:drawing>
      </w:r>
    </w:p>
    <w:bookmarkStart w:name="z104" w:id="10"/>
    <w:p>
      <w:pPr>
        <w:spacing w:after="0"/>
        <w:ind w:left="0"/>
        <w:jc w:val="left"/>
      </w:pPr>
      <w:r>
        <w:rPr>
          <w:rFonts w:ascii="Times New Roman"/>
          <w:b/>
          <w:i w:val="false"/>
          <w:color w:val="000000"/>
        </w:rPr>
        <w:t xml:space="preserve"> 
Шартты белгілер:</w:t>
      </w:r>
    </w:p>
    <w:bookmarkEnd w:id="10"/>
    <w:p>
      <w:pPr>
        <w:spacing w:after="0"/>
        <w:ind w:left="0"/>
        <w:jc w:val="both"/>
      </w:pPr>
      <w:r>
        <w:drawing>
          <wp:inline distT="0" distB="0" distL="0" distR="0">
            <wp:extent cx="57277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27700" cy="5791200"/>
                    </a:xfrm>
                    <a:prstGeom prst="rect">
                      <a:avLst/>
                    </a:prstGeom>
                  </pic:spPr>
                </pic:pic>
              </a:graphicData>
            </a:graphic>
          </wp:inline>
        </w:drawing>
      </w:r>
    </w:p>
    <w:bookmarkStart w:name="z105" w:id="11"/>
    <w:p>
      <w:pPr>
        <w:spacing w:after="0"/>
        <w:ind w:left="0"/>
        <w:jc w:val="both"/>
      </w:pPr>
      <w:r>
        <w:rPr>
          <w:rFonts w:ascii="Times New Roman"/>
          <w:b w:val="false"/>
          <w:i w:val="false"/>
          <w:color w:val="000000"/>
          <w:sz w:val="28"/>
        </w:rPr>
        <w:t>
«Казино қызметімен айналысу үшін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106" w:id="12"/>
    <w:p>
      <w:pPr>
        <w:spacing w:after="0"/>
        <w:ind w:left="0"/>
        <w:jc w:val="left"/>
      </w:pPr>
      <w:r>
        <w:rPr>
          <w:rFonts w:ascii="Times New Roman"/>
          <w:b/>
          <w:i w:val="false"/>
          <w:color w:val="000000"/>
        </w:rPr>
        <w:t xml:space="preserve"> 
1-кесте. ЭҮП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657"/>
        <w:gridCol w:w="903"/>
        <w:gridCol w:w="1205"/>
        <w:gridCol w:w="1054"/>
        <w:gridCol w:w="1205"/>
        <w:gridCol w:w="1205"/>
        <w:gridCol w:w="1205"/>
        <w:gridCol w:w="903"/>
        <w:gridCol w:w="1205"/>
        <w:gridCol w:w="1205"/>
        <w:gridCol w:w="1054"/>
        <w:gridCol w:w="1207"/>
      </w:tblGrid>
      <w:tr>
        <w:trPr>
          <w:trHeight w:val="67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тіркейді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нұсқада тіркей отырып сауалдың деректерін қалыптастырады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төлем жасау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жасайды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куәландыру (қол қою) үшін ЭЦҚ таңдайды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түпнұсқалығының расталмауына байланысты бас тарту туралы хабарлама жасайды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куәландырады (қол қояды)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1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болған жағдайда - 2; авторизация ойдағыдай өткен жағдайда - 3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жасамаса – 5, егер төлем жасалса - 6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8, ЭЦҚ қатесіз болса - 9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10, егер ЭЦҚ қатесіз болса - 11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13"/>
    <w:p>
      <w:pPr>
        <w:spacing w:after="0"/>
        <w:ind w:left="0"/>
        <w:jc w:val="left"/>
      </w:pPr>
      <w:r>
        <w:rPr>
          <w:rFonts w:ascii="Times New Roman"/>
          <w:b/>
          <w:i w:val="false"/>
          <w:color w:val="000000"/>
        </w:rPr>
        <w:t xml:space="preserve"> 
2-кесте. Орталық арқылы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043"/>
        <w:gridCol w:w="1897"/>
        <w:gridCol w:w="1313"/>
        <w:gridCol w:w="1168"/>
        <w:gridCol w:w="1168"/>
        <w:gridCol w:w="1168"/>
        <w:gridCol w:w="1021"/>
        <w:gridCol w:w="1168"/>
        <w:gridCol w:w="1314"/>
        <w:gridCol w:w="1314"/>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9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АЖ-да логин және пароль арқылы авторизацияланады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сонымен қатар тұтынушының өкілінің деректері туралы сауалды жолдайды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хабарламаны қалыптастырады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нысанын құжаттардың қағаз нысанда болуы туралы белгі бөлігінде толтырады, құжаттарды сканерлейді, оларды сауалдың нысанына тіркейді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сауалын) жолдайды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 жасайды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00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деректерде бұзушылықтар болса – 4; бұзушылықтар болмаса –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 болса – 8; егер ЭЦҚ қатесіз болса - 9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8" w:id="14"/>
    <w:p>
      <w:pPr>
        <w:spacing w:after="0"/>
        <w:ind w:left="0"/>
        <w:jc w:val="both"/>
      </w:pPr>
      <w:r>
        <w:rPr>
          <w:rFonts w:ascii="Times New Roman"/>
          <w:b w:val="false"/>
          <w:i w:val="false"/>
          <w:color w:val="000000"/>
          <w:sz w:val="28"/>
        </w:rPr>
        <w:t>
«Казино қызметімен айналысу үшін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4"/>
    <w:bookmarkStart w:name="z109" w:id="15"/>
    <w:p>
      <w:pPr>
        <w:spacing w:after="0"/>
        <w:ind w:left="0"/>
        <w:jc w:val="left"/>
      </w:pPr>
      <w:r>
        <w:rPr>
          <w:rFonts w:ascii="Times New Roman"/>
          <w:b/>
          <w:i w:val="false"/>
          <w:color w:val="000000"/>
        </w:rPr>
        <w:t xml:space="preserve"> 
Заңды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15"/>
    <w:p>
      <w:pPr>
        <w:spacing w:after="0"/>
        <w:ind w:left="0"/>
        <w:jc w:val="both"/>
      </w:pPr>
      <w:r>
        <w:drawing>
          <wp:inline distT="0" distB="0" distL="0" distR="0">
            <wp:extent cx="120904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90400" cy="6223000"/>
                    </a:xfrm>
                    <a:prstGeom prst="rect">
                      <a:avLst/>
                    </a:prstGeom>
                  </pic:spPr>
                </pic:pic>
              </a:graphicData>
            </a:graphic>
          </wp:inline>
        </w:drawing>
      </w:r>
    </w:p>
    <w:bookmarkStart w:name="z110" w:id="16"/>
    <w:p>
      <w:pPr>
        <w:spacing w:after="0"/>
        <w:ind w:left="0"/>
        <w:jc w:val="left"/>
      </w:pPr>
      <w:r>
        <w:rPr>
          <w:rFonts w:ascii="Times New Roman"/>
          <w:b/>
          <w:i w:val="false"/>
          <w:color w:val="000000"/>
        </w:rPr>
        <w:t xml:space="preserve"> 
Жеке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16"/>
    <w:p>
      <w:pPr>
        <w:spacing w:after="0"/>
        <w:ind w:left="0"/>
        <w:jc w:val="both"/>
      </w:pPr>
      <w:r>
        <w:drawing>
          <wp:inline distT="0" distB="0" distL="0" distR="0">
            <wp:extent cx="123698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369800" cy="7493000"/>
                    </a:xfrm>
                    <a:prstGeom prst="rect">
                      <a:avLst/>
                    </a:prstGeom>
                  </pic:spPr>
                </pic:pic>
              </a:graphicData>
            </a:graphic>
          </wp:inline>
        </w:drawing>
      </w:r>
    </w:p>
    <w:bookmarkStart w:name="z111" w:id="17"/>
    <w:p>
      <w:pPr>
        <w:spacing w:after="0"/>
        <w:ind w:left="0"/>
        <w:jc w:val="left"/>
      </w:pPr>
      <w:r>
        <w:rPr>
          <w:rFonts w:ascii="Times New Roman"/>
          <w:b/>
          <w:i w:val="false"/>
          <w:color w:val="000000"/>
        </w:rPr>
        <w:t xml:space="preserve"> 
Дара кәсіпкерлерге көрсетілетін электрондық мемлекеттік</w:t>
      </w:r>
      <w:r>
        <w:br/>
      </w:r>
      <w:r>
        <w:rPr>
          <w:rFonts w:ascii="Times New Roman"/>
          <w:b/>
          <w:i w:val="false"/>
          <w:color w:val="000000"/>
        </w:rPr>
        <w:t>
қызметке сұрау салу мен жауапты толтырудың экрандық нысандары</w:t>
      </w:r>
    </w:p>
    <w:bookmarkEnd w:id="17"/>
    <w:p>
      <w:pPr>
        <w:spacing w:after="0"/>
        <w:ind w:left="0"/>
        <w:jc w:val="both"/>
      </w:pPr>
      <w:r>
        <w:drawing>
          <wp:inline distT="0" distB="0" distL="0" distR="0">
            <wp:extent cx="12458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58700" cy="7556500"/>
                    </a:xfrm>
                    <a:prstGeom prst="rect">
                      <a:avLst/>
                    </a:prstGeom>
                  </pic:spPr>
                </pic:pic>
              </a:graphicData>
            </a:graphic>
          </wp:inline>
        </w:drawing>
      </w:r>
    </w:p>
    <w:bookmarkStart w:name="z112" w:id="18"/>
    <w:p>
      <w:pPr>
        <w:spacing w:after="0"/>
        <w:ind w:left="0"/>
        <w:jc w:val="both"/>
      </w:pPr>
      <w:r>
        <w:rPr>
          <w:rFonts w:ascii="Times New Roman"/>
          <w:b w:val="false"/>
          <w:i w:val="false"/>
          <w:color w:val="000000"/>
          <w:sz w:val="28"/>
        </w:rPr>
        <w:t>
«Казино қызметімен айналысу үшін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8"/>
    <w:bookmarkStart w:name="z113" w:id="19"/>
    <w:p>
      <w:pPr>
        <w:spacing w:after="0"/>
        <w:ind w:left="0"/>
        <w:jc w:val="left"/>
      </w:pPr>
      <w:r>
        <w:rPr>
          <w:rFonts w:ascii="Times New Roman"/>
          <w:b/>
          <w:i w:val="false"/>
          <w:color w:val="000000"/>
        </w:rPr>
        <w:t xml:space="preserve"> 
«Казино қызметімен айналысу үшін лицензия беру, қайта ресімдеу,</w:t>
      </w:r>
      <w:r>
        <w:br/>
      </w:r>
      <w:r>
        <w:rPr>
          <w:rFonts w:ascii="Times New Roman"/>
          <w:b/>
          <w:i w:val="false"/>
          <w:color w:val="000000"/>
        </w:rPr>
        <w:t>
лицензияның телнұсқасын беру» электрондық мемлекеттік</w:t>
      </w:r>
      <w:r>
        <w:br/>
      </w:r>
      <w:r>
        <w:rPr>
          <w:rFonts w:ascii="Times New Roman"/>
          <w:b/>
          <w:i w:val="false"/>
          <w:color w:val="000000"/>
        </w:rPr>
        <w:t>
қызметінің «сапа» және «қолжетімділік» көрсеткіштерін анықтауға</w:t>
      </w:r>
      <w:r>
        <w:br/>
      </w:r>
      <w:r>
        <w:rPr>
          <w:rFonts w:ascii="Times New Roman"/>
          <w:b/>
          <w:i w:val="false"/>
          <w:color w:val="000000"/>
        </w:rPr>
        <w:t>
арналған сауалнама нысаны</w:t>
      </w:r>
    </w:p>
    <w:bookmarkEnd w:id="19"/>
    <w:bookmarkStart w:name="z114" w:id="20"/>
    <w:p>
      <w:pPr>
        <w:spacing w:after="0"/>
        <w:ind w:left="0"/>
        <w:jc w:val="both"/>
      </w:pPr>
      <w:r>
        <w:rPr>
          <w:rFonts w:ascii="Times New Roman"/>
          <w:b w:val="false"/>
          <w:i w:val="false"/>
          <w:color w:val="000000"/>
          <w:sz w:val="28"/>
        </w:rPr>
        <w:t>
      1. Сіз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0"/>
    <w:bookmarkStart w:name="z1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2-қосымша         </w:t>
      </w:r>
    </w:p>
    <w:bookmarkEnd w:id="21"/>
    <w:bookmarkStart w:name="z123" w:id="22"/>
    <w:p>
      <w:pPr>
        <w:spacing w:after="0"/>
        <w:ind w:left="0"/>
        <w:jc w:val="left"/>
      </w:pPr>
      <w:r>
        <w:rPr>
          <w:rFonts w:ascii="Times New Roman"/>
          <w:b/>
          <w:i w:val="false"/>
          <w:color w:val="000000"/>
        </w:rPr>
        <w:t xml:space="preserve"> 
«Ойын автоматтары залы қызметімен айналысу үшін лицензия беру,</w:t>
      </w:r>
      <w:r>
        <w:br/>
      </w:r>
      <w:r>
        <w:rPr>
          <w:rFonts w:ascii="Times New Roman"/>
          <w:b/>
          <w:i w:val="false"/>
          <w:color w:val="000000"/>
        </w:rPr>
        <w:t>
қайта ресімдеу, лицензияның телнұсқасын беру» электрондық</w:t>
      </w:r>
      <w:r>
        <w:br/>
      </w:r>
      <w:r>
        <w:rPr>
          <w:rFonts w:ascii="Times New Roman"/>
          <w:b/>
          <w:i w:val="false"/>
          <w:color w:val="000000"/>
        </w:rPr>
        <w:t>
мемлекеттік қызмет регламенті</w:t>
      </w:r>
    </w:p>
    <w:bookmarkEnd w:id="22"/>
    <w:bookmarkStart w:name="z124" w:id="23"/>
    <w:p>
      <w:pPr>
        <w:spacing w:after="0"/>
        <w:ind w:left="0"/>
        <w:jc w:val="left"/>
      </w:pPr>
      <w:r>
        <w:rPr>
          <w:rFonts w:ascii="Times New Roman"/>
          <w:b/>
          <w:i w:val="false"/>
          <w:color w:val="000000"/>
        </w:rPr>
        <w:t xml:space="preserve"> 
1. Жалпы ережелер</w:t>
      </w:r>
    </w:p>
    <w:bookmarkEnd w:id="23"/>
    <w:bookmarkStart w:name="z125" w:id="24"/>
    <w:p>
      <w:pPr>
        <w:spacing w:after="0"/>
        <w:ind w:left="0"/>
        <w:jc w:val="both"/>
      </w:pPr>
      <w:r>
        <w:rPr>
          <w:rFonts w:ascii="Times New Roman"/>
          <w:b w:val="false"/>
          <w:i w:val="false"/>
          <w:color w:val="000000"/>
          <w:sz w:val="28"/>
        </w:rPr>
        <w:t>
      1. Электрондық мемлекеттік қызметті (бұдан әрі - қызмет) Қазақстан Республикасы Спорт және дене шынықтыру істері агенттігі (бұдан әрі – қызмет беруші) халыққа қызмет көрсету орталықтары (бұдан әрі – Орталық) арқылы, сонымен қатар тұтынушыда электронды цифрлық қолтаңба болған жағдайда «электрондық үкіметтің» www.e.gov.kz веб-порталы немесе «Е-лицензиялау» www.elicense.kz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«Ойын автоматтары залы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 ақпараттық-бағдарламалық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және өкілдік) үшін және бірлескен кәсіпкерлік түріндегі қызметті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басталған және қолданысын тоқтатқан лицензиялар, сонымен қатар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лицензиар беретін лицензиялардың сәйкестендіру нөмірін орталықтан қалыптастыратын ақпараттық жүйе;</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автоматты түрде жинау, сақтау және өңдеуге, Қазақстан Республикасындағы жеке тұлғаларды бірыңғай біріздендіру мақсатында жеке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үшін, соның ішінде жеке кәсіпкерлік түріндегі қызметті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дерекқоры – ақпаратты автоматты түрде жинау, сақтау және өңдеуге, Қазақстан Республикасындағы заңды тұлғаларды бірыңғай біріздендіру мақсатында бизнес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ойын автоматтары залы - құмар ойындарды ұйымдастыру мен өткізу үшін ойын автоматтары ғана пайдаланылатын ойын мекемесі;</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ресурстарды алу үшін электрондық ақпараттық жүйеге жүгінетін және оны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қолдану арқылы өзара алмасуды талап ететін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электронды-цифрлық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пайдалану арқылы ресімделетін және берілетін, қағаз тасығыштағы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базаны қоса алғанда, бүкіл топтастырылған үкіметтік ақпаратқа және электрондық мемлекеттік қызметтерге қолжетімді бірыңғай терезе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үкіметтің» төлем шлюзі – жеке және заңды тұлғаларға төлемдерді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 өзара іс-әрекетті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үкіметтің» шлюзі – электрондық қызметті іске асыру шеңберінде «электрондық үкіметтің» ақпараттық жүйесін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 арқылы және электрондық құжаттың сенімділігін, оның мазмұнының өзгермейтіндігі мен соған тиесілі екендігін растайтын электрондық цифрлық белгілер жиынтығы (бұдан әрі – ЭЦҚ).</w:t>
      </w:r>
    </w:p>
    <w:bookmarkEnd w:id="24"/>
    <w:bookmarkStart w:name="z147" w:id="25"/>
    <w:p>
      <w:pPr>
        <w:spacing w:after="0"/>
        <w:ind w:left="0"/>
        <w:jc w:val="left"/>
      </w:pPr>
      <w:r>
        <w:rPr>
          <w:rFonts w:ascii="Times New Roman"/>
          <w:b/>
          <w:i w:val="false"/>
          <w:color w:val="000000"/>
        </w:rPr>
        <w:t xml:space="preserve"> 
2. Электрондық мемлекеттік қызмет көрсету бойынша қызмет беруші</w:t>
      </w:r>
      <w:r>
        <w:br/>
      </w:r>
      <w:r>
        <w:rPr>
          <w:rFonts w:ascii="Times New Roman"/>
          <w:b/>
          <w:i w:val="false"/>
          <w:color w:val="000000"/>
        </w:rPr>
        <w:t>
іс-әрекетінің тәртібі</w:t>
      </w:r>
    </w:p>
    <w:bookmarkEnd w:id="25"/>
    <w:bookmarkStart w:name="z148" w:id="26"/>
    <w:p>
      <w:pPr>
        <w:spacing w:after="0"/>
        <w:ind w:left="0"/>
        <w:jc w:val="both"/>
      </w:pPr>
      <w:r>
        <w:rPr>
          <w:rFonts w:ascii="Times New Roman"/>
          <w:b w:val="false"/>
          <w:i w:val="false"/>
          <w:color w:val="000000"/>
          <w:sz w:val="28"/>
        </w:rPr>
        <w:t>
      6. ЭҮП арқылы қадамдық әрекет және қызмет берушiнiң шешiмi (қызмет көрсету кезіндегі функционалдық өзара iс-қимылдың № </w:t>
      </w:r>
      <w:r>
        <w:rPr>
          <w:rFonts w:ascii="Times New Roman"/>
          <w:b w:val="false"/>
          <w:i w:val="false"/>
          <w:color w:val="000000"/>
          <w:sz w:val="28"/>
        </w:rPr>
        <w:t>1-диаграммасы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өзінің компьютерінің интернет-браузерінде сақталатын ЭЦҚ тіркеу куәлігінің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компьютерінің интернет-браузерінде ЭЦҚ тіркеу куәлігін тіркеу және тұтынушының ЭҮП-те қызметті алу үшін пароль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тұтынушы туралы деректердің шынайлығын ЭҮП-те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деректеріндегі ауытқушылықтарға байланысты авторизациялаудан бас тарту туралы ЭҮП хабарламасын жасау;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қызмет көрсету үшін сауал нысанын экранға шығару және оның құрылымы мен форматтық талаптарын ескере отырып, тұтынушының нысанды толтыруы (деректер енгізуі), электрондық нұсқадағы қажетті құжаттардың көшірмелерін сауал нысанына тіркеу;</w:t>
      </w:r>
      <w:r>
        <w:br/>
      </w:r>
      <w:r>
        <w:rPr>
          <w:rFonts w:ascii="Times New Roman"/>
          <w:b w:val="false"/>
          <w:i w:val="false"/>
          <w:color w:val="000000"/>
          <w:sz w:val="28"/>
        </w:rPr>
        <w:t>
</w:t>
      </w:r>
      <w:r>
        <w:rPr>
          <w:rFonts w:ascii="Times New Roman"/>
          <w:b w:val="false"/>
          <w:i w:val="false"/>
          <w:color w:val="000000"/>
          <w:sz w:val="28"/>
        </w:rPr>
        <w:t>
      6) 4-үдеріс – ЭҮТШ-де қызметке төлем жасау, содан кейін бұл ақпарат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 көрсетуге төлем жасау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АЖ-да қызмет көрсетуге төлемнің болмауына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6-үдеріс – тұтынушының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қайта шақырылған (жойылған) тіркелген куәліктердің тізімінде жоқ екендігін, сондай-ақ сауалда көрсетілген ЖСН/БСН мен ЭЦҚ тіркеу куәлігінде көрсетілген ЖСН/БСН арасындағы сәйкестендіру деректерінің сәйкестігін ЭҮП-те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сұралған қызметтен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12) 8-үдеріс – тұтынушының ЭЦҚ арқылы қызмет көрсету үшін сауалды куәландыру;</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сауалын)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қызмет берушінің тұтынушы Стандартта көрсетілген қоса берген құжаттарының сәйкестігін және қызмет көрсету үшін негіздеме екендігіне сәйкестігін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тұтынушының құжаттарындағы ауытқушылықтарға байланысты сұралған қызметті көрсетуден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16) 11-үдеріс – «Е-лицензиялау» МДҚ АЖ-де қалыптастырылған қызмет нәтижесін тұтынушының қабылдауы (электрондық лицензия). Электрондық құжат қызмет берушінің уәкілетті тұлғасының ЭЦҚ-ны пайдалануы арқылы жасалады.</w:t>
      </w:r>
      <w:r>
        <w:br/>
      </w:r>
      <w:r>
        <w:rPr>
          <w:rFonts w:ascii="Times New Roman"/>
          <w:b w:val="false"/>
          <w:i w:val="false"/>
          <w:color w:val="000000"/>
          <w:sz w:val="28"/>
        </w:rPr>
        <w:t>
</w:t>
      </w:r>
      <w:r>
        <w:rPr>
          <w:rFonts w:ascii="Times New Roman"/>
          <w:b w:val="false"/>
          <w:i w:val="false"/>
          <w:color w:val="000000"/>
          <w:sz w:val="28"/>
        </w:rPr>
        <w:t>
      7. Қызмет көрсету кезіндегі ХҚО арқылы (</w:t>
      </w:r>
      <w:r>
        <w:rPr>
          <w:rFonts w:ascii="Times New Roman"/>
          <w:b w:val="false"/>
          <w:i w:val="false"/>
          <w:color w:val="000000"/>
          <w:sz w:val="28"/>
        </w:rPr>
        <w:t>№ 2-диаграмма</w:t>
      </w:r>
      <w:r>
        <w:rPr>
          <w:rFonts w:ascii="Times New Roman"/>
          <w:b w:val="false"/>
          <w:i w:val="false"/>
          <w:color w:val="000000"/>
          <w:sz w:val="28"/>
        </w:rPr>
        <w:t>) Орталық операторының қадамдық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1) 1-үдеріс – қызмет көрсету үшін «Е-лицензиялау» МДҚ АЖ-де Орталық операторының логин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қызметтерді таңдауы, экранға қызмет көрсету үшін сауал нысанын шығару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ЖТ МДҚ/ЗТ МДҚ-ға тұтынушының деректері туралы сауал жіберу;</w:t>
      </w:r>
      <w:r>
        <w:br/>
      </w:r>
      <w:r>
        <w:rPr>
          <w:rFonts w:ascii="Times New Roman"/>
          <w:b w:val="false"/>
          <w:i w:val="false"/>
          <w:color w:val="000000"/>
          <w:sz w:val="28"/>
        </w:rPr>
        <w:t>
</w:t>
      </w:r>
      <w:r>
        <w:rPr>
          <w:rFonts w:ascii="Times New Roman"/>
          <w:b w:val="false"/>
          <w:i w:val="false"/>
          <w:color w:val="000000"/>
          <w:sz w:val="28"/>
        </w:rPr>
        <w:t>
      4) 1-шарт – ЖТ МДҚ/ЗТ МДҚ-да тұтынушының деректері бар екендігін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тұтынушы деректерінің болмауына байланысты деректерді алудың мүмкін еместігі туралы хабарлама жасау;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сауал нысанын құжаттардың қағаз нысанында болуы туралы белгі бөлігінде толтыруы және тұтынушы ұсынған құжаттарды сканерлеу, оларды сауал нысанына тіркеу және қызмет көрсетуге толтырылған сауалдың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(қол қойылған) электрондық құжатты (тұтынушының сауалын) ЭҮШ арқылы «Е-лицензиялау» МДҚ АЖ-ге жолдауы;</w:t>
      </w:r>
      <w:r>
        <w:br/>
      </w:r>
      <w:r>
        <w:rPr>
          <w:rFonts w:ascii="Times New Roman"/>
          <w:b w:val="false"/>
          <w:i w:val="false"/>
          <w:color w:val="000000"/>
          <w:sz w:val="28"/>
        </w:rPr>
        <w:t>
</w:t>
      </w:r>
      <w:r>
        <w:rPr>
          <w:rFonts w:ascii="Times New Roman"/>
          <w:b w:val="false"/>
          <w:i w:val="false"/>
          <w:color w:val="000000"/>
          <w:sz w:val="28"/>
        </w:rPr>
        <w:t>
      8) 7-үдеріс – электрондық құжатты «Е-лицензиялау» МДҚ АЖ-де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Стандартта көрсетілген және қызмет көрсетуге негіздеме болып табылатын құжаттардың тұтынушының ұсынған құжаттарымен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«Е-лицензиялау» АЖ-де тұтынушының құжаттарындағы ауытқушылықтарға байланысты сұралған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АЖ-де жасалған қызмет нәтижесін тұтынушының Орталық операторы арқылы қабылдауы (электрондық лицензия).</w:t>
      </w:r>
      <w:r>
        <w:br/>
      </w:r>
      <w:r>
        <w:rPr>
          <w:rFonts w:ascii="Times New Roman"/>
          <w:b w:val="false"/>
          <w:i w:val="false"/>
          <w:color w:val="000000"/>
          <w:sz w:val="28"/>
        </w:rPr>
        <w:t>
</w:t>
      </w:r>
      <w:r>
        <w:rPr>
          <w:rFonts w:ascii="Times New Roman"/>
          <w:b w:val="false"/>
          <w:i w:val="false"/>
          <w:color w:val="000000"/>
          <w:sz w:val="28"/>
        </w:rPr>
        <w:t>
      8. Қызмет көрсету үшін сауалды толтыру бойынша іс-әрекет сипаттамасы:</w:t>
      </w:r>
      <w:r>
        <w:br/>
      </w:r>
      <w:r>
        <w:rPr>
          <w:rFonts w:ascii="Times New Roman"/>
          <w:b w:val="false"/>
          <w:i w:val="false"/>
          <w:color w:val="000000"/>
          <w:sz w:val="28"/>
        </w:rPr>
        <w:t>
</w:t>
      </w:r>
      <w:r>
        <w:rPr>
          <w:rFonts w:ascii="Times New Roman"/>
          <w:b w:val="false"/>
          <w:i w:val="false"/>
          <w:color w:val="000000"/>
          <w:sz w:val="28"/>
        </w:rPr>
        <w:t>
      1) компьютердің интернет-браузеріне ЭЦҚ тіркеу куәлігін тіркеу, пайдаланушының ЭҮП кіру үшін пароль енгізуі;</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қызметке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сауалды толтыру;</w:t>
      </w:r>
      <w:r>
        <w:br/>
      </w:r>
      <w:r>
        <w:rPr>
          <w:rFonts w:ascii="Times New Roman"/>
          <w:b w:val="false"/>
          <w:i w:val="false"/>
          <w:color w:val="000000"/>
          <w:sz w:val="28"/>
        </w:rPr>
        <w:t>
</w:t>
      </w:r>
      <w:r>
        <w:rPr>
          <w:rFonts w:ascii="Times New Roman"/>
          <w:b w:val="false"/>
          <w:i w:val="false"/>
          <w:color w:val="000000"/>
          <w:sz w:val="28"/>
        </w:rPr>
        <w:t>
      5) қызметке төлем жасау (не болмаса төлем туралы құжаттарды ұсыну);</w:t>
      </w:r>
      <w:r>
        <w:br/>
      </w:r>
      <w:r>
        <w:rPr>
          <w:rFonts w:ascii="Times New Roman"/>
          <w:b w:val="false"/>
          <w:i w:val="false"/>
          <w:color w:val="000000"/>
          <w:sz w:val="28"/>
        </w:rPr>
        <w:t>
</w:t>
      </w:r>
      <w:r>
        <w:rPr>
          <w:rFonts w:ascii="Times New Roman"/>
          <w:b w:val="false"/>
          <w:i w:val="false"/>
          <w:color w:val="000000"/>
          <w:sz w:val="28"/>
        </w:rPr>
        <w:t>
      6)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сауалды куәландыру (қол қою) – пайдаланушы «қол қою» түймешесі арқылы ЭЦҚ сауалын куәландырады (қол қояды), содан кейін сауал «Е-лицензиялау» МДҚ АЖ-ге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АЖ-де сауалды өңдеу;</w:t>
      </w:r>
      <w:r>
        <w:br/>
      </w:r>
      <w:r>
        <w:rPr>
          <w:rFonts w:ascii="Times New Roman"/>
          <w:b w:val="false"/>
          <w:i w:val="false"/>
          <w:color w:val="000000"/>
          <w:sz w:val="28"/>
        </w:rPr>
        <w:t>
</w:t>
      </w:r>
      <w:r>
        <w:rPr>
          <w:rFonts w:ascii="Times New Roman"/>
          <w:b w:val="false"/>
          <w:i w:val="false"/>
          <w:color w:val="000000"/>
          <w:sz w:val="28"/>
        </w:rPr>
        <w:t>
      пайдаланушының экрандағы дисплейінде мынадай ақпарат шығады:</w:t>
      </w:r>
      <w:r>
        <w:br/>
      </w:r>
      <w:r>
        <w:rPr>
          <w:rFonts w:ascii="Times New Roman"/>
          <w:b w:val="false"/>
          <w:i w:val="false"/>
          <w:color w:val="000000"/>
          <w:sz w:val="28"/>
        </w:rPr>
        <w:t>
</w:t>
      </w:r>
      <w:r>
        <w:rPr>
          <w:rFonts w:ascii="Times New Roman"/>
          <w:b w:val="false"/>
          <w:i w:val="false"/>
          <w:color w:val="000000"/>
          <w:sz w:val="28"/>
        </w:rPr>
        <w:t>
      ЖСН, БСН; сауал нөмірі; қызмет түрі; сауалдың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жаңалау» деген түймешені басу арқылы пайдаланушыға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«Е-лицензиялау» МДҚ АЖ-ден жауап алынған кезде «нәтижені қарау» деген түймеше пайда болады.</w:t>
      </w:r>
      <w:r>
        <w:br/>
      </w:r>
      <w:r>
        <w:rPr>
          <w:rFonts w:ascii="Times New Roman"/>
          <w:b w:val="false"/>
          <w:i w:val="false"/>
          <w:color w:val="000000"/>
          <w:sz w:val="28"/>
        </w:rPr>
        <w:t>
</w:t>
      </w:r>
      <w:r>
        <w:rPr>
          <w:rFonts w:ascii="Times New Roman"/>
          <w:b w:val="false"/>
          <w:i w:val="false"/>
          <w:color w:val="000000"/>
          <w:sz w:val="28"/>
        </w:rPr>
        <w:t>
      9. Сауалды өңдегеннен кейін тұтынушыға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консультацияны call-орталықтың мына телефоны бойынша алуға болады: (1414).</w:t>
      </w:r>
      <w:r>
        <w:br/>
      </w:r>
      <w:r>
        <w:rPr>
          <w:rFonts w:ascii="Times New Roman"/>
          <w:b w:val="false"/>
          <w:i w:val="false"/>
          <w:color w:val="000000"/>
          <w:sz w:val="28"/>
        </w:rPr>
        <w:t>
</w:t>
      </w:r>
      <w:r>
        <w:rPr>
          <w:rFonts w:ascii="Times New Roman"/>
          <w:b w:val="false"/>
          <w:i w:val="false"/>
          <w:color w:val="000000"/>
          <w:sz w:val="28"/>
        </w:rPr>
        <w:t>
      11. Қызмет көрсету үдерісіне қатысатын құрамдық-функционалдық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Орталықтың операторы.</w:t>
      </w:r>
      <w:r>
        <w:br/>
      </w:r>
      <w:r>
        <w:rPr>
          <w:rFonts w:ascii="Times New Roman"/>
          <w:b w:val="false"/>
          <w:i w:val="false"/>
          <w:color w:val="000000"/>
          <w:sz w:val="28"/>
        </w:rPr>
        <w:t>
</w:t>
      </w:r>
      <w:r>
        <w:rPr>
          <w:rFonts w:ascii="Times New Roman"/>
          <w:b w:val="false"/>
          <w:i w:val="false"/>
          <w:color w:val="000000"/>
          <w:sz w:val="28"/>
        </w:rPr>
        <w:t>
      12. Іс-әрекеттің мәтіндік әрі кестелік тізбегінің (ресімдер, функциялар, операциялар) сипаттамасы әрбір іс-әрекеттің орындау мерзімі көрсетіле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 көрсету үдерісіндегі) олардың сипаттамасына сәйкес логикалық тізбегі арасындағы өзара байланысты көрсететін диаграмма, олардың сипаттамаларына сәйкес,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көрсетілетін электрондық мемлекеттік қызметке сұрау салу мен жауапты толтырудың экрандық нысандары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қызметтің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мемлекеттік қызметінің «сапа» және «қолжетімділік» көрсеткіштерін анықтауға арналған сауалнама нысаны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көрсетілетін қызмет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Көрсетілетін қызметтің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БСН-нің болуы;</w:t>
      </w:r>
      <w:r>
        <w:br/>
      </w:r>
      <w:r>
        <w:rPr>
          <w:rFonts w:ascii="Times New Roman"/>
          <w:b w:val="false"/>
          <w:i w:val="false"/>
          <w:color w:val="000000"/>
          <w:sz w:val="28"/>
        </w:rPr>
        <w:t>
</w:t>
      </w:r>
      <w:r>
        <w:rPr>
          <w:rFonts w:ascii="Times New Roman"/>
          <w:b w:val="false"/>
          <w:i w:val="false"/>
          <w:color w:val="000000"/>
          <w:sz w:val="28"/>
        </w:rPr>
        <w:t>
      3) ЭҮП-те, ХҚО АЖ-да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26"/>
    <w:bookmarkStart w:name="z210" w:id="27"/>
    <w:p>
      <w:pPr>
        <w:spacing w:after="0"/>
        <w:ind w:left="0"/>
        <w:jc w:val="both"/>
      </w:pPr>
      <w:r>
        <w:rPr>
          <w:rFonts w:ascii="Times New Roman"/>
          <w:b w:val="false"/>
          <w:i w:val="false"/>
          <w:color w:val="000000"/>
          <w:sz w:val="28"/>
        </w:rPr>
        <w:t xml:space="preserve">
«Ойын автоматтары залы қызметімен айналысу </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1-қосымша                  </w:t>
      </w:r>
    </w:p>
    <w:bookmarkEnd w:id="27"/>
    <w:bookmarkStart w:name="z211" w:id="28"/>
    <w:p>
      <w:pPr>
        <w:spacing w:after="0"/>
        <w:ind w:left="0"/>
        <w:jc w:val="left"/>
      </w:pPr>
      <w:r>
        <w:rPr>
          <w:rFonts w:ascii="Times New Roman"/>
          <w:b/>
          <w:i w:val="false"/>
          <w:color w:val="000000"/>
        </w:rPr>
        <w:t xml:space="preserve"> 
ЭҮП арқылы қызмет көрсету кезіндегі функционалдық өзара</w:t>
      </w:r>
      <w:r>
        <w:br/>
      </w:r>
      <w:r>
        <w:rPr>
          <w:rFonts w:ascii="Times New Roman"/>
          <w:b/>
          <w:i w:val="false"/>
          <w:color w:val="000000"/>
        </w:rPr>
        <w:t>
іс-қимылының № 1 диаграммасы</w:t>
      </w:r>
    </w:p>
    <w:bookmarkEnd w:id="28"/>
    <w:p>
      <w:pPr>
        <w:spacing w:after="0"/>
        <w:ind w:left="0"/>
        <w:jc w:val="both"/>
      </w:pPr>
      <w:r>
        <w:drawing>
          <wp:inline distT="0" distB="0" distL="0" distR="0">
            <wp:extent cx="10756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56900" cy="5829300"/>
                    </a:xfrm>
                    <a:prstGeom prst="rect">
                      <a:avLst/>
                    </a:prstGeom>
                  </pic:spPr>
                </pic:pic>
              </a:graphicData>
            </a:graphic>
          </wp:inline>
        </w:drawing>
      </w:r>
    </w:p>
    <w:bookmarkStart w:name="z212" w:id="29"/>
    <w:p>
      <w:pPr>
        <w:spacing w:after="0"/>
        <w:ind w:left="0"/>
        <w:jc w:val="left"/>
      </w:pPr>
      <w:r>
        <w:rPr>
          <w:rFonts w:ascii="Times New Roman"/>
          <w:b/>
          <w:i w:val="false"/>
          <w:color w:val="000000"/>
        </w:rPr>
        <w:t xml:space="preserve"> 
ХҚО арқылы қызмет көрсету кезіндегі функционалдық өзара</w:t>
      </w:r>
      <w:r>
        <w:br/>
      </w:r>
      <w:r>
        <w:rPr>
          <w:rFonts w:ascii="Times New Roman"/>
          <w:b/>
          <w:i w:val="false"/>
          <w:color w:val="000000"/>
        </w:rPr>
        <w:t>
іс-қимылының № 2 диаграммасы</w:t>
      </w:r>
    </w:p>
    <w:bookmarkEnd w:id="29"/>
    <w:p>
      <w:pPr>
        <w:spacing w:after="0"/>
        <w:ind w:left="0"/>
        <w:jc w:val="both"/>
      </w:pPr>
      <w:r>
        <w:drawing>
          <wp:inline distT="0" distB="0" distL="0" distR="0">
            <wp:extent cx="8763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0" cy="4813300"/>
                    </a:xfrm>
                    <a:prstGeom prst="rect">
                      <a:avLst/>
                    </a:prstGeom>
                  </pic:spPr>
                </pic:pic>
              </a:graphicData>
            </a:graphic>
          </wp:inline>
        </w:drawing>
      </w:r>
    </w:p>
    <w:bookmarkStart w:name="z213" w:id="30"/>
    <w:p>
      <w:pPr>
        <w:spacing w:after="0"/>
        <w:ind w:left="0"/>
        <w:jc w:val="left"/>
      </w:pPr>
      <w:r>
        <w:rPr>
          <w:rFonts w:ascii="Times New Roman"/>
          <w:b/>
          <w:i w:val="false"/>
          <w:color w:val="000000"/>
        </w:rPr>
        <w:t xml:space="preserve"> 
Шартты белгілер:</w:t>
      </w:r>
    </w:p>
    <w:bookmarkEnd w:id="30"/>
    <w:p>
      <w:pPr>
        <w:spacing w:after="0"/>
        <w:ind w:left="0"/>
        <w:jc w:val="both"/>
      </w:pPr>
      <w:r>
        <w:drawing>
          <wp:inline distT="0" distB="0" distL="0" distR="0">
            <wp:extent cx="5791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91200" cy="5778500"/>
                    </a:xfrm>
                    <a:prstGeom prst="rect">
                      <a:avLst/>
                    </a:prstGeom>
                  </pic:spPr>
                </pic:pic>
              </a:graphicData>
            </a:graphic>
          </wp:inline>
        </w:drawing>
      </w:r>
    </w:p>
    <w:bookmarkStart w:name="z214" w:id="31"/>
    <w:p>
      <w:pPr>
        <w:spacing w:after="0"/>
        <w:ind w:left="0"/>
        <w:jc w:val="both"/>
      </w:pPr>
      <w:r>
        <w:rPr>
          <w:rFonts w:ascii="Times New Roman"/>
          <w:b w:val="false"/>
          <w:i w:val="false"/>
          <w:color w:val="000000"/>
          <w:sz w:val="28"/>
        </w:rPr>
        <w:t xml:space="preserve">
«Ойын автоматтары залы қызметімен айналысу </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2-қосымша                 </w:t>
      </w:r>
    </w:p>
    <w:bookmarkEnd w:id="31"/>
    <w:bookmarkStart w:name="z215" w:id="32"/>
    <w:p>
      <w:pPr>
        <w:spacing w:after="0"/>
        <w:ind w:left="0"/>
        <w:jc w:val="left"/>
      </w:pPr>
      <w:r>
        <w:rPr>
          <w:rFonts w:ascii="Times New Roman"/>
          <w:b/>
          <w:i w:val="false"/>
          <w:color w:val="000000"/>
        </w:rPr>
        <w:t xml:space="preserve"> 
1-кесте. ЭҮП арқылы ҚФБ іс-әрекеттерінің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657"/>
        <w:gridCol w:w="903"/>
        <w:gridCol w:w="1205"/>
        <w:gridCol w:w="1054"/>
        <w:gridCol w:w="1205"/>
        <w:gridCol w:w="1205"/>
        <w:gridCol w:w="1205"/>
        <w:gridCol w:w="903"/>
        <w:gridCol w:w="1205"/>
        <w:gridCol w:w="1205"/>
        <w:gridCol w:w="1054"/>
        <w:gridCol w:w="1207"/>
      </w:tblGrid>
      <w:tr>
        <w:trPr>
          <w:trHeight w:val="67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тіркейді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нұсқада тіркей отырып сауалдың деректерін қалыптастырады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төлем жасау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жасайды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куәландыру (қол қою) үшін ЭЦҚ таңдайды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түпнұсқалығының расталмауына байланысты бас тарту туралы хабарлама жасайды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куәландырады (қол қояды)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1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болған жағдайда - 2; авторизация ойдағыдай өткен жағдайда - 3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жасамаса – 5, егер төлем жасалса - 6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8, ЭЦҚ қатесіз болса - 9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10, егер ЭЦҚ қатесіз болса - 11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6" w:id="33"/>
    <w:p>
      <w:pPr>
        <w:spacing w:after="0"/>
        <w:ind w:left="0"/>
        <w:jc w:val="left"/>
      </w:pPr>
      <w:r>
        <w:rPr>
          <w:rFonts w:ascii="Times New Roman"/>
          <w:b/>
          <w:i w:val="false"/>
          <w:color w:val="000000"/>
        </w:rPr>
        <w:t xml:space="preserve"> 
2-кесте. Орталық арқылы ҚФБ іс-әрекеттерінің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011"/>
        <w:gridCol w:w="2011"/>
        <w:gridCol w:w="1005"/>
        <w:gridCol w:w="1148"/>
        <w:gridCol w:w="1148"/>
        <w:gridCol w:w="1148"/>
        <w:gridCol w:w="1005"/>
        <w:gridCol w:w="1149"/>
        <w:gridCol w:w="1293"/>
        <w:gridCol w:w="1006"/>
      </w:tblGrid>
      <w:tr>
        <w:trPr>
          <w:trHeight w:val="67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9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АЖ-да логин және пароль арқылы авторизацияланады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сонымен қатар тұтынушының өкілінің деректері туралы сауалды жолдайды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хабарламаны қалыптастырады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нысанын құжаттардың қағаз нысанда болуы туралы белгі бөлігінде толтырады, құжаттарды сканерлейді, оларды сауалдың нысанына тіркейді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сауалын) жолдайды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 жасайды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00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5 мин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деректерде бұзушылықтар болса – 4; бұзушылықтар болмаса –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 болса – 8; егер ЭЦҚ қатесіз болса - 9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7" w:id="34"/>
    <w:p>
      <w:pPr>
        <w:spacing w:after="0"/>
        <w:ind w:left="0"/>
        <w:jc w:val="both"/>
      </w:pPr>
      <w:r>
        <w:rPr>
          <w:rFonts w:ascii="Times New Roman"/>
          <w:b w:val="false"/>
          <w:i w:val="false"/>
          <w:color w:val="000000"/>
          <w:sz w:val="28"/>
        </w:rPr>
        <w:t xml:space="preserve">
«Ойын автоматтары залы қызметімен айналысу </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3-қосымша                  </w:t>
      </w:r>
    </w:p>
    <w:bookmarkEnd w:id="34"/>
    <w:bookmarkStart w:name="z218" w:id="35"/>
    <w:p>
      <w:pPr>
        <w:spacing w:after="0"/>
        <w:ind w:left="0"/>
        <w:jc w:val="left"/>
      </w:pPr>
      <w:r>
        <w:rPr>
          <w:rFonts w:ascii="Times New Roman"/>
          <w:b/>
          <w:i w:val="false"/>
          <w:color w:val="000000"/>
        </w:rPr>
        <w:t xml:space="preserve"> 
Заңды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35"/>
    <w:p>
      <w:pPr>
        <w:spacing w:after="0"/>
        <w:ind w:left="0"/>
        <w:jc w:val="both"/>
      </w:pPr>
      <w:r>
        <w:drawing>
          <wp:inline distT="0" distB="0" distL="0" distR="0">
            <wp:extent cx="11811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0" cy="6223000"/>
                    </a:xfrm>
                    <a:prstGeom prst="rect">
                      <a:avLst/>
                    </a:prstGeom>
                  </pic:spPr>
                </pic:pic>
              </a:graphicData>
            </a:graphic>
          </wp:inline>
        </w:drawing>
      </w:r>
    </w:p>
    <w:bookmarkStart w:name="z219" w:id="36"/>
    <w:p>
      <w:pPr>
        <w:spacing w:after="0"/>
        <w:ind w:left="0"/>
        <w:jc w:val="left"/>
      </w:pPr>
      <w:r>
        <w:rPr>
          <w:rFonts w:ascii="Times New Roman"/>
          <w:b/>
          <w:i w:val="false"/>
          <w:color w:val="000000"/>
        </w:rPr>
        <w:t xml:space="preserve"> 
Жеке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36"/>
    <w:p>
      <w:pPr>
        <w:spacing w:after="0"/>
        <w:ind w:left="0"/>
        <w:jc w:val="both"/>
      </w:pPr>
      <w:r>
        <w:drawing>
          <wp:inline distT="0" distB="0" distL="0" distR="0">
            <wp:extent cx="117856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785600" cy="7581900"/>
                    </a:xfrm>
                    <a:prstGeom prst="rect">
                      <a:avLst/>
                    </a:prstGeom>
                  </pic:spPr>
                </pic:pic>
              </a:graphicData>
            </a:graphic>
          </wp:inline>
        </w:drawing>
      </w:r>
    </w:p>
    <w:bookmarkStart w:name="z220" w:id="37"/>
    <w:p>
      <w:pPr>
        <w:spacing w:after="0"/>
        <w:ind w:left="0"/>
        <w:jc w:val="left"/>
      </w:pPr>
      <w:r>
        <w:rPr>
          <w:rFonts w:ascii="Times New Roman"/>
          <w:b/>
          <w:i w:val="false"/>
          <w:color w:val="000000"/>
        </w:rPr>
        <w:t xml:space="preserve"> 
Дара кәсіпкерлерге көрсетілетін электрондық мемлекеттік</w:t>
      </w:r>
      <w:r>
        <w:br/>
      </w:r>
      <w:r>
        <w:rPr>
          <w:rFonts w:ascii="Times New Roman"/>
          <w:b/>
          <w:i w:val="false"/>
          <w:color w:val="000000"/>
        </w:rPr>
        <w:t>
қызметке сұрау салу мен жауапты толтырудың экрандық нысандары</w:t>
      </w:r>
    </w:p>
    <w:bookmarkEnd w:id="37"/>
    <w:p>
      <w:pPr>
        <w:spacing w:after="0"/>
        <w:ind w:left="0"/>
        <w:jc w:val="both"/>
      </w:pPr>
      <w:r>
        <w:drawing>
          <wp:inline distT="0" distB="0" distL="0" distR="0">
            <wp:extent cx="11874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874500" cy="7607300"/>
                    </a:xfrm>
                    <a:prstGeom prst="rect">
                      <a:avLst/>
                    </a:prstGeom>
                  </pic:spPr>
                </pic:pic>
              </a:graphicData>
            </a:graphic>
          </wp:inline>
        </w:drawing>
      </w:r>
    </w:p>
    <w:bookmarkStart w:name="z221" w:id="38"/>
    <w:p>
      <w:pPr>
        <w:spacing w:after="0"/>
        <w:ind w:left="0"/>
        <w:jc w:val="both"/>
      </w:pPr>
      <w:r>
        <w:rPr>
          <w:rFonts w:ascii="Times New Roman"/>
          <w:b w:val="false"/>
          <w:i w:val="false"/>
          <w:color w:val="000000"/>
          <w:sz w:val="28"/>
        </w:rPr>
        <w:t xml:space="preserve">
«Ойын автоматтары залы қызметімен айналысу </w:t>
      </w:r>
      <w:r>
        <w:br/>
      </w:r>
      <w:r>
        <w:rPr>
          <w:rFonts w:ascii="Times New Roman"/>
          <w:b w:val="false"/>
          <w:i w:val="false"/>
          <w:color w:val="000000"/>
          <w:sz w:val="28"/>
        </w:rPr>
        <w:t xml:space="preserve">
үшін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                  </w:t>
      </w:r>
    </w:p>
    <w:bookmarkEnd w:id="38"/>
    <w:bookmarkStart w:name="z222" w:id="39"/>
    <w:p>
      <w:pPr>
        <w:spacing w:after="0"/>
        <w:ind w:left="0"/>
        <w:jc w:val="left"/>
      </w:pPr>
      <w:r>
        <w:rPr>
          <w:rFonts w:ascii="Times New Roman"/>
          <w:b/>
          <w:i w:val="false"/>
          <w:color w:val="000000"/>
        </w:rPr>
        <w:t xml:space="preserve"> 
«Ойын автоматтары залы қызметімен айналысу үшін лицензия беру,</w:t>
      </w:r>
      <w:r>
        <w:br/>
      </w:r>
      <w:r>
        <w:rPr>
          <w:rFonts w:ascii="Times New Roman"/>
          <w:b/>
          <w:i w:val="false"/>
          <w:color w:val="000000"/>
        </w:rPr>
        <w:t>
қайта ресімдеу, лицензияның телнұсқасын беру» электрондық</w:t>
      </w:r>
      <w:r>
        <w:br/>
      </w:r>
      <w:r>
        <w:rPr>
          <w:rFonts w:ascii="Times New Roman"/>
          <w:b/>
          <w:i w:val="false"/>
          <w:color w:val="000000"/>
        </w:rPr>
        <w:t>
мемлекеттік қызметінің «сапа» және «қолжетімділік»</w:t>
      </w:r>
      <w:r>
        <w:br/>
      </w:r>
      <w:r>
        <w:rPr>
          <w:rFonts w:ascii="Times New Roman"/>
          <w:b/>
          <w:i w:val="false"/>
          <w:color w:val="000000"/>
        </w:rPr>
        <w:t>
көрсеткіштерін анықтауға арналған сауалнама нысаны</w:t>
      </w:r>
    </w:p>
    <w:bookmarkEnd w:id="39"/>
    <w:bookmarkStart w:name="z223" w:id="40"/>
    <w:p>
      <w:pPr>
        <w:spacing w:after="0"/>
        <w:ind w:left="0"/>
        <w:jc w:val="both"/>
      </w:pPr>
      <w:r>
        <w:rPr>
          <w:rFonts w:ascii="Times New Roman"/>
          <w:b w:val="false"/>
          <w:i w:val="false"/>
          <w:color w:val="000000"/>
          <w:sz w:val="28"/>
        </w:rPr>
        <w:t>
      1. Сіз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40"/>
    <w:bookmarkStart w:name="z23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3-қосымша         </w:t>
      </w:r>
    </w:p>
    <w:bookmarkEnd w:id="41"/>
    <w:bookmarkStart w:name="z232" w:id="42"/>
    <w:p>
      <w:pPr>
        <w:spacing w:after="0"/>
        <w:ind w:left="0"/>
        <w:jc w:val="left"/>
      </w:pPr>
      <w:r>
        <w:rPr>
          <w:rFonts w:ascii="Times New Roman"/>
          <w:b/>
          <w:i w:val="false"/>
          <w:color w:val="000000"/>
        </w:rPr>
        <w:t xml:space="preserve"> 
«Букмекер кеңсесі қызметімен айналысу үшін лицензия беру, қайта</w:t>
      </w:r>
      <w:r>
        <w:br/>
      </w:r>
      <w:r>
        <w:rPr>
          <w:rFonts w:ascii="Times New Roman"/>
          <w:b/>
          <w:i w:val="false"/>
          <w:color w:val="000000"/>
        </w:rPr>
        <w:t>
ресімдеу, лицензияның телнұсқасын беру» электрондық мемлекеттік</w:t>
      </w:r>
      <w:r>
        <w:br/>
      </w:r>
      <w:r>
        <w:rPr>
          <w:rFonts w:ascii="Times New Roman"/>
          <w:b/>
          <w:i w:val="false"/>
          <w:color w:val="000000"/>
        </w:rPr>
        <w:t>
қызмет регламенті</w:t>
      </w:r>
    </w:p>
    <w:bookmarkEnd w:id="42"/>
    <w:bookmarkStart w:name="z233" w:id="43"/>
    <w:p>
      <w:pPr>
        <w:spacing w:after="0"/>
        <w:ind w:left="0"/>
        <w:jc w:val="left"/>
      </w:pPr>
      <w:r>
        <w:rPr>
          <w:rFonts w:ascii="Times New Roman"/>
          <w:b/>
          <w:i w:val="false"/>
          <w:color w:val="000000"/>
        </w:rPr>
        <w:t xml:space="preserve"> 
1. Жалпы ережелер</w:t>
      </w:r>
    </w:p>
    <w:bookmarkEnd w:id="43"/>
    <w:bookmarkStart w:name="z234" w:id="44"/>
    <w:p>
      <w:pPr>
        <w:spacing w:after="0"/>
        <w:ind w:left="0"/>
        <w:jc w:val="both"/>
      </w:pPr>
      <w:r>
        <w:rPr>
          <w:rFonts w:ascii="Times New Roman"/>
          <w:b w:val="false"/>
          <w:i w:val="false"/>
          <w:color w:val="000000"/>
          <w:sz w:val="28"/>
        </w:rPr>
        <w:t>
      1. Электрондық мемлекеттік қызметті (бұдан әрі - қызмет) Қазақстан Республикасы Спорт және дене шынықтыру істері агенттігі (бұдан әрі – қызмет беруші) халыққа қызмет көрсету орталықтары (бұдан әрі – Орталық) арқылы, сонымен қатар тұтынушыда электронды цифрлық қолтаңба болған жағдайда «электрондық үкіметтің» www.e.gov.kz веб-порталы немесе «Е-лицензиялау» www.elicense.kz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«Букмекер кеңсесі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 ақпараттық-бағдарламалық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және өкілдік) үшін және бірлескен кәсіпкерлік түріндегі қызметті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букмекер кеңсесi - ойын бизнесін ұйымдастырушы мен қатысушылар арасында ерікті түрде бәс тігу жасалатын ойын мекемесі;</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тоқтатылған, қайта басталған және қолданысын тоқтатқан лицензиялар, сонымен қатар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лицензиар беретін лицензиялардың сәйкестендіру нөмірін орталықтан қалыптастыратын ақпараттық жүйе;</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 ақпаратты автоматты түрде жинау, сақтау және өңдеуге, Қазақстан Республикасындағы жеке тұлғаларды бірыңғай біріздендіру мақсатында жеке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6) жеке сәйкестендіру нөмірі - жеке тұлға үшін, соның ішінде жеке кәсіпкерлік түріндегі қызметті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дерекқоры – ақпаратты автоматты түрде жинау, сақтау және өңдеуге, Қазақстан Республикасындағы заңды тұлғаларды бірыңғай біріздендіру мақсатында бизнес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ресурстарды алу үшін электрондық ақпараттық жүйеге жүгінетін және оны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9) транзакциялық қызмет – пайдаланушыларға электрондық цифрлық қолтаңбаны қолдану арқылы өзара алмасуды талап ететін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электронды-цифрлық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пайдалану арқылы ресімделетін және берілетін, қағаз тасығыштағы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базаны қоса алғанда, бүкіл топтастырылған үкіметтік ақпаратқа және электрондық мемлекеттік қызметтерге қолжетімді бірыңғай терезе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үкіметтің» төлем шлюзі – жеке және заңды тұлғаларға төлемдерді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 өзара іс-әрекетті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үкіметтің» шлюзі – электрондық қызметті іске асыру шеңберінде «электрондық үкіметтің» ақпараттық жүйесін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 арқылы және электрондық құжаттың сенімділігін, оның мазмұнының өзгермейтіндігі мен соған тиесілі екендігін растайтын электрондық цифрлық белгілер жиынтығы (бұдан әрі – ЭЦҚ).</w:t>
      </w:r>
    </w:p>
    <w:bookmarkEnd w:id="44"/>
    <w:bookmarkStart w:name="z256" w:id="45"/>
    <w:p>
      <w:pPr>
        <w:spacing w:after="0"/>
        <w:ind w:left="0"/>
        <w:jc w:val="left"/>
      </w:pPr>
      <w:r>
        <w:rPr>
          <w:rFonts w:ascii="Times New Roman"/>
          <w:b/>
          <w:i w:val="false"/>
          <w:color w:val="000000"/>
        </w:rPr>
        <w:t xml:space="preserve"> 
2. Электрондық мемлекеттік қызмет көрсету бойынша қызмет беруші</w:t>
      </w:r>
      <w:r>
        <w:br/>
      </w:r>
      <w:r>
        <w:rPr>
          <w:rFonts w:ascii="Times New Roman"/>
          <w:b/>
          <w:i w:val="false"/>
          <w:color w:val="000000"/>
        </w:rPr>
        <w:t>
іс-әрекетінің тәртібі</w:t>
      </w:r>
    </w:p>
    <w:bookmarkEnd w:id="45"/>
    <w:bookmarkStart w:name="z257" w:id="46"/>
    <w:p>
      <w:pPr>
        <w:spacing w:after="0"/>
        <w:ind w:left="0"/>
        <w:jc w:val="both"/>
      </w:pPr>
      <w:r>
        <w:rPr>
          <w:rFonts w:ascii="Times New Roman"/>
          <w:b w:val="false"/>
          <w:i w:val="false"/>
          <w:color w:val="000000"/>
          <w:sz w:val="28"/>
        </w:rPr>
        <w:t>
      6. ЭҮП арқылы қадамдық әрекет және қызмет берушiнiң шешiмi (қызмет көрсету кезіндегі функционалдық өзара iс-қимылдың № </w:t>
      </w:r>
      <w:r>
        <w:rPr>
          <w:rFonts w:ascii="Times New Roman"/>
          <w:b w:val="false"/>
          <w:i w:val="false"/>
          <w:color w:val="000000"/>
          <w:sz w:val="28"/>
        </w:rPr>
        <w:t>1-диаграммасы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өзінің компьютерінің интернет-браузерінде сақталатын ЭЦҚ тіркеу куәлігінің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компьютерінің интернет-браузерінде ЭЦҚ тіркеу куәлігін тіркеу және тұтынушының ЭҮП-те қызметті алу үшін пароль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тұтынушы туралы деректердің шынайлығын ЭҮП-те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деректеріндегі ауытқушылықтарға байланысты авторизациялаудан бас тарту туралы ЭҮП хабарламасын жасау;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қызмет көрсету үшін сауал нысанын экранға шығару және оның құрылымы мен форматтық талаптарын ескере отырып, тұтынушының нысанды толтыруы (деректер енгізуі), электрондық нұсқадағы қажетті құжаттардың көшірмелерін сауал нысанына тіркеу;</w:t>
      </w:r>
      <w:r>
        <w:br/>
      </w:r>
      <w:r>
        <w:rPr>
          <w:rFonts w:ascii="Times New Roman"/>
          <w:b w:val="false"/>
          <w:i w:val="false"/>
          <w:color w:val="000000"/>
          <w:sz w:val="28"/>
        </w:rPr>
        <w:t>
</w:t>
      </w:r>
      <w:r>
        <w:rPr>
          <w:rFonts w:ascii="Times New Roman"/>
          <w:b w:val="false"/>
          <w:i w:val="false"/>
          <w:color w:val="000000"/>
          <w:sz w:val="28"/>
        </w:rPr>
        <w:t>
      6) 4-үдеріс – ЭҮТШ-де қызметке төлем жасау, содан кейін бұл ақпарат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 көрсетуге төлем жасау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АЖ-да қызмет көрсетуге төлемнің болмауына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6-үдеріс – тұтынушының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қайта шақырылған (жойылған) тіркелген куәліктердің тізімінде жоқ екендігін, сондай-ақ сауалда көрсетілген ЖСН/БСН мен ЭЦҚ тіркеу куәлігінде көрсетілген ЖСН/БСН арасындағы сәйкестендіру деректерінің сәйкестігін ЭҮП-те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сұралған қызметтен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12) 8-үдеріс – тұтынушының ЭЦҚ арқылы қызмет көрсету үшін сауалды куәландыру;</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сауалын)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қызмет берушінің тұтынушы Стандартта көрсетілген қоса берген құжаттарының сәйкестігін және қызмет көрсету үшін негіздеме екендігіне сәйкестігін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тұтынушының құжаттарындағы ауытқушылықтарға байланысты сұралған қызметті көрсетуден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16) 11-үдеріс – «Е-лицензиялау» МДҚ АЖ-де қалыптастырылған қызмет нәтижесін тұтынушының қабылдауы (электрондық лицензия). Электрондық құжат қызмет берушінің уәкілетті тұлғасының ЭЦҚ-ны пайдалануы арқылы жасалады.</w:t>
      </w:r>
      <w:r>
        <w:br/>
      </w:r>
      <w:r>
        <w:rPr>
          <w:rFonts w:ascii="Times New Roman"/>
          <w:b w:val="false"/>
          <w:i w:val="false"/>
          <w:color w:val="000000"/>
          <w:sz w:val="28"/>
        </w:rPr>
        <w:t>
</w:t>
      </w:r>
      <w:r>
        <w:rPr>
          <w:rFonts w:ascii="Times New Roman"/>
          <w:b w:val="false"/>
          <w:i w:val="false"/>
          <w:color w:val="000000"/>
          <w:sz w:val="28"/>
        </w:rPr>
        <w:t>
      7. Қызмет көрсету кезіндегі ХҚО арқылы (</w:t>
      </w:r>
      <w:r>
        <w:rPr>
          <w:rFonts w:ascii="Times New Roman"/>
          <w:b w:val="false"/>
          <w:i w:val="false"/>
          <w:color w:val="000000"/>
          <w:sz w:val="28"/>
        </w:rPr>
        <w:t>№ 2-диаграмма</w:t>
      </w:r>
      <w:r>
        <w:rPr>
          <w:rFonts w:ascii="Times New Roman"/>
          <w:b w:val="false"/>
          <w:i w:val="false"/>
          <w:color w:val="000000"/>
          <w:sz w:val="28"/>
        </w:rPr>
        <w:t>) Орталық операторының қадамдық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1) 1-үдеріс – қызмет көрсету үшін «Е-лицензиялау» МДҚ АЖ-де Орталық операторының логин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қызметтерді таңдауы, экранға қызмет көрсету үшін сауал нысанын шығару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ЖТ МДҚ/ЗТ МДҚ-ға тұтынушының деректері туралы сауал жіберу;</w:t>
      </w:r>
      <w:r>
        <w:br/>
      </w:r>
      <w:r>
        <w:rPr>
          <w:rFonts w:ascii="Times New Roman"/>
          <w:b w:val="false"/>
          <w:i w:val="false"/>
          <w:color w:val="000000"/>
          <w:sz w:val="28"/>
        </w:rPr>
        <w:t>
</w:t>
      </w:r>
      <w:r>
        <w:rPr>
          <w:rFonts w:ascii="Times New Roman"/>
          <w:b w:val="false"/>
          <w:i w:val="false"/>
          <w:color w:val="000000"/>
          <w:sz w:val="28"/>
        </w:rPr>
        <w:t>
      4) 1-шарт – ЖТ МДҚ/ЗТ МДҚ-да тұтынушының деректері бар екендігін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тұтынушы деректерінің болмауына байланысты деректерді алудың мүмкін еместігі туралы хабарлама жасау;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сауал нысанын құжаттардың қағаз нысанында болуы туралы белгі бөлігінде толтыруы және тұтынушы ұсынған құжаттарды сканерлеу, оларды сауал нысанына тіркеу және қызмет көрсетуге толтырылған сауалдың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(қол қойылған) электрондық құжатты (тұтынушының сауалын) ЭҮШ арқылы «Е-лицензиялау» МДҚ АЖ-ге жолдауы;</w:t>
      </w:r>
      <w:r>
        <w:br/>
      </w:r>
      <w:r>
        <w:rPr>
          <w:rFonts w:ascii="Times New Roman"/>
          <w:b w:val="false"/>
          <w:i w:val="false"/>
          <w:color w:val="000000"/>
          <w:sz w:val="28"/>
        </w:rPr>
        <w:t>
</w:t>
      </w:r>
      <w:r>
        <w:rPr>
          <w:rFonts w:ascii="Times New Roman"/>
          <w:b w:val="false"/>
          <w:i w:val="false"/>
          <w:color w:val="000000"/>
          <w:sz w:val="28"/>
        </w:rPr>
        <w:t>
      8) 7-үдеріс – электрондық құжатты «Е-лицензиялау» МДҚ АЖ-де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Стандартта көрсетілген және қызмет көрсетуге негіздеме болып табылатын құжаттардың тұтынушының ұсынған құжаттарымен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«Е-лицензиялау» АЖ-де тұтынушының құжаттарындағы ауытқушылықтарға байланысты сұралған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АЖ-де жасалған қызмет нәтижесін тұтынушының Орталық операторы арқылы қабылдауы (электрондық лицензия).</w:t>
      </w:r>
      <w:r>
        <w:br/>
      </w:r>
      <w:r>
        <w:rPr>
          <w:rFonts w:ascii="Times New Roman"/>
          <w:b w:val="false"/>
          <w:i w:val="false"/>
          <w:color w:val="000000"/>
          <w:sz w:val="28"/>
        </w:rPr>
        <w:t>
</w:t>
      </w:r>
      <w:r>
        <w:rPr>
          <w:rFonts w:ascii="Times New Roman"/>
          <w:b w:val="false"/>
          <w:i w:val="false"/>
          <w:color w:val="000000"/>
          <w:sz w:val="28"/>
        </w:rPr>
        <w:t>
      8. Қызмет көрсету үшін сауалды толтыру бойынша іс-әрекет сипаттамасы:</w:t>
      </w:r>
      <w:r>
        <w:br/>
      </w:r>
      <w:r>
        <w:rPr>
          <w:rFonts w:ascii="Times New Roman"/>
          <w:b w:val="false"/>
          <w:i w:val="false"/>
          <w:color w:val="000000"/>
          <w:sz w:val="28"/>
        </w:rPr>
        <w:t>
</w:t>
      </w:r>
      <w:r>
        <w:rPr>
          <w:rFonts w:ascii="Times New Roman"/>
          <w:b w:val="false"/>
          <w:i w:val="false"/>
          <w:color w:val="000000"/>
          <w:sz w:val="28"/>
        </w:rPr>
        <w:t>
      1) компьютердің интернет-браузеріне ЭЦҚ тіркеу куәлігін тіркеу, пайдаланушының ЭҮП кіру үшін пароль енгізуі;</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қызметке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сауалды толтыру;</w:t>
      </w:r>
      <w:r>
        <w:br/>
      </w:r>
      <w:r>
        <w:rPr>
          <w:rFonts w:ascii="Times New Roman"/>
          <w:b w:val="false"/>
          <w:i w:val="false"/>
          <w:color w:val="000000"/>
          <w:sz w:val="28"/>
        </w:rPr>
        <w:t>
</w:t>
      </w:r>
      <w:r>
        <w:rPr>
          <w:rFonts w:ascii="Times New Roman"/>
          <w:b w:val="false"/>
          <w:i w:val="false"/>
          <w:color w:val="000000"/>
          <w:sz w:val="28"/>
        </w:rPr>
        <w:t>
      5) қызметке төлем жасау (не болмаса төлем туралы құжаттарды ұсыну);</w:t>
      </w:r>
      <w:r>
        <w:br/>
      </w:r>
      <w:r>
        <w:rPr>
          <w:rFonts w:ascii="Times New Roman"/>
          <w:b w:val="false"/>
          <w:i w:val="false"/>
          <w:color w:val="000000"/>
          <w:sz w:val="28"/>
        </w:rPr>
        <w:t>
</w:t>
      </w:r>
      <w:r>
        <w:rPr>
          <w:rFonts w:ascii="Times New Roman"/>
          <w:b w:val="false"/>
          <w:i w:val="false"/>
          <w:color w:val="000000"/>
          <w:sz w:val="28"/>
        </w:rPr>
        <w:t>
      6)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сауалды куәландыру (қол қою) – пайдаланушы «қол қою» түймешесі арқылы ЭЦҚ сауалын куәландырады (қол қояды), содан кейін сауал «Е-лицензиялау» МДҚ АЖ-ге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АЖ-де сауалды өңдеу;</w:t>
      </w:r>
      <w:r>
        <w:br/>
      </w:r>
      <w:r>
        <w:rPr>
          <w:rFonts w:ascii="Times New Roman"/>
          <w:b w:val="false"/>
          <w:i w:val="false"/>
          <w:color w:val="000000"/>
          <w:sz w:val="28"/>
        </w:rPr>
        <w:t>
</w:t>
      </w:r>
      <w:r>
        <w:rPr>
          <w:rFonts w:ascii="Times New Roman"/>
          <w:b w:val="false"/>
          <w:i w:val="false"/>
          <w:color w:val="000000"/>
          <w:sz w:val="28"/>
        </w:rPr>
        <w:t>
      пайдаланушының экрандағы дисплейінде мынадай ақпарат шығады:</w:t>
      </w:r>
      <w:r>
        <w:br/>
      </w:r>
      <w:r>
        <w:rPr>
          <w:rFonts w:ascii="Times New Roman"/>
          <w:b w:val="false"/>
          <w:i w:val="false"/>
          <w:color w:val="000000"/>
          <w:sz w:val="28"/>
        </w:rPr>
        <w:t>
</w:t>
      </w:r>
      <w:r>
        <w:rPr>
          <w:rFonts w:ascii="Times New Roman"/>
          <w:b w:val="false"/>
          <w:i w:val="false"/>
          <w:color w:val="000000"/>
          <w:sz w:val="28"/>
        </w:rPr>
        <w:t>
      ЖСН, БСН; сауал нөмірі; қызмет түрі; сауалдың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жаңалау» деген түймешені басу арқылы пайдаланушыға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«Е-лицензиялау» МДҚ АЖ-ден жауап алынған кезде «нәтижені қарау» деген түймеше пайда болады.</w:t>
      </w:r>
      <w:r>
        <w:br/>
      </w:r>
      <w:r>
        <w:rPr>
          <w:rFonts w:ascii="Times New Roman"/>
          <w:b w:val="false"/>
          <w:i w:val="false"/>
          <w:color w:val="000000"/>
          <w:sz w:val="28"/>
        </w:rPr>
        <w:t>
</w:t>
      </w:r>
      <w:r>
        <w:rPr>
          <w:rFonts w:ascii="Times New Roman"/>
          <w:b w:val="false"/>
          <w:i w:val="false"/>
          <w:color w:val="000000"/>
          <w:sz w:val="28"/>
        </w:rPr>
        <w:t>
      9. Сауалды өңдегеннен кейін тұтынушыға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консультацияны call-орталықтың мына телефоны бойынша алуға болады: (1414).</w:t>
      </w:r>
      <w:r>
        <w:br/>
      </w:r>
      <w:r>
        <w:rPr>
          <w:rFonts w:ascii="Times New Roman"/>
          <w:b w:val="false"/>
          <w:i w:val="false"/>
          <w:color w:val="000000"/>
          <w:sz w:val="28"/>
        </w:rPr>
        <w:t>
</w:t>
      </w:r>
      <w:r>
        <w:rPr>
          <w:rFonts w:ascii="Times New Roman"/>
          <w:b w:val="false"/>
          <w:i w:val="false"/>
          <w:color w:val="000000"/>
          <w:sz w:val="28"/>
        </w:rPr>
        <w:t>
      11. Қызмет көрсету үдерісіне қатысатын құрамдық-функционалдық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Орталықтың операторы.</w:t>
      </w:r>
      <w:r>
        <w:br/>
      </w:r>
      <w:r>
        <w:rPr>
          <w:rFonts w:ascii="Times New Roman"/>
          <w:b w:val="false"/>
          <w:i w:val="false"/>
          <w:color w:val="000000"/>
          <w:sz w:val="28"/>
        </w:rPr>
        <w:t>
</w:t>
      </w:r>
      <w:r>
        <w:rPr>
          <w:rFonts w:ascii="Times New Roman"/>
          <w:b w:val="false"/>
          <w:i w:val="false"/>
          <w:color w:val="000000"/>
          <w:sz w:val="28"/>
        </w:rPr>
        <w:t>
      12. Іс-әрекеттің мәтіндік әрі кестелік тізбегінің (ресімдер, функциялар, операциялар) сипаттамасы әрбір іс-әрекеттің орындау мерзімі көрсетіле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 көрсету үдерісіндегі) олардың сипаттамасына сәйкес логикалық тізбегі арасындағы өзара байланысты көрсететін диаграмма, олардың сипаттамаларына сәйкес,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көрсетілетін электрондық мемлекеттік қызметке сұрау салу мен жауапты толтырудың экрандық нысандары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қызметтің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мемлекеттік қызметінің «сапа» және «қолжетімділік» көрсеткіштерін анықтауға арналған сауалнама нысаны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көрсетілетін қызмет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Көрсетілетін қызметтің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БСН-нің болуы;</w:t>
      </w:r>
      <w:r>
        <w:br/>
      </w:r>
      <w:r>
        <w:rPr>
          <w:rFonts w:ascii="Times New Roman"/>
          <w:b w:val="false"/>
          <w:i w:val="false"/>
          <w:color w:val="000000"/>
          <w:sz w:val="28"/>
        </w:rPr>
        <w:t>
</w:t>
      </w:r>
      <w:r>
        <w:rPr>
          <w:rFonts w:ascii="Times New Roman"/>
          <w:b w:val="false"/>
          <w:i w:val="false"/>
          <w:color w:val="000000"/>
          <w:sz w:val="28"/>
        </w:rPr>
        <w:t>
      3) ЭҮП-те, ХҚО АЖ-да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46"/>
    <w:bookmarkStart w:name="z319" w:id="47"/>
    <w:p>
      <w:pPr>
        <w:spacing w:after="0"/>
        <w:ind w:left="0"/>
        <w:jc w:val="both"/>
      </w:pPr>
      <w:r>
        <w:rPr>
          <w:rFonts w:ascii="Times New Roman"/>
          <w:b w:val="false"/>
          <w:i w:val="false"/>
          <w:color w:val="000000"/>
          <w:sz w:val="28"/>
        </w:rPr>
        <w:t>« 
Букмекер кеңсесі қызметімен айналысу үшін</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1-қосымша                </w:t>
      </w:r>
    </w:p>
    <w:bookmarkEnd w:id="47"/>
    <w:bookmarkStart w:name="z320" w:id="48"/>
    <w:p>
      <w:pPr>
        <w:spacing w:after="0"/>
        <w:ind w:left="0"/>
        <w:jc w:val="left"/>
      </w:pPr>
      <w:r>
        <w:rPr>
          <w:rFonts w:ascii="Times New Roman"/>
          <w:b/>
          <w:i w:val="false"/>
          <w:color w:val="000000"/>
        </w:rPr>
        <w:t xml:space="preserve"> 
ЭҮП арқылы қызмет көрсету кезіндегі функционалдық өзара</w:t>
      </w:r>
      <w:r>
        <w:br/>
      </w:r>
      <w:r>
        <w:rPr>
          <w:rFonts w:ascii="Times New Roman"/>
          <w:b/>
          <w:i w:val="false"/>
          <w:color w:val="000000"/>
        </w:rPr>
        <w:t>
іс-қимылының № 1 диаграммасы</w:t>
      </w:r>
    </w:p>
    <w:bookmarkEnd w:id="48"/>
    <w:p>
      <w:pPr>
        <w:spacing w:after="0"/>
        <w:ind w:left="0"/>
        <w:jc w:val="both"/>
      </w:pPr>
      <w:r>
        <w:drawing>
          <wp:inline distT="0" distB="0" distL="0" distR="0">
            <wp:extent cx="11341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41100" cy="5981700"/>
                    </a:xfrm>
                    <a:prstGeom prst="rect">
                      <a:avLst/>
                    </a:prstGeom>
                  </pic:spPr>
                </pic:pic>
              </a:graphicData>
            </a:graphic>
          </wp:inline>
        </w:drawing>
      </w:r>
    </w:p>
    <w:bookmarkStart w:name="z321" w:id="49"/>
    <w:p>
      <w:pPr>
        <w:spacing w:after="0"/>
        <w:ind w:left="0"/>
        <w:jc w:val="left"/>
      </w:pPr>
      <w:r>
        <w:rPr>
          <w:rFonts w:ascii="Times New Roman"/>
          <w:b/>
          <w:i w:val="false"/>
          <w:color w:val="000000"/>
        </w:rPr>
        <w:t xml:space="preserve"> 
ХҚО арқылы қызмет көрсету кезіндегі функционалдық өзара</w:t>
      </w:r>
      <w:r>
        <w:br/>
      </w:r>
      <w:r>
        <w:rPr>
          <w:rFonts w:ascii="Times New Roman"/>
          <w:b/>
          <w:i w:val="false"/>
          <w:color w:val="000000"/>
        </w:rPr>
        <w:t>
іс-қимылының № 2 диаграммасы</w:t>
      </w:r>
    </w:p>
    <w:bookmarkEnd w:id="49"/>
    <w:p>
      <w:pPr>
        <w:spacing w:after="0"/>
        <w:ind w:left="0"/>
        <w:jc w:val="both"/>
      </w:pPr>
      <w:r>
        <w:drawing>
          <wp:inline distT="0" distB="0" distL="0" distR="0">
            <wp:extent cx="8407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07400" cy="4787900"/>
                    </a:xfrm>
                    <a:prstGeom prst="rect">
                      <a:avLst/>
                    </a:prstGeom>
                  </pic:spPr>
                </pic:pic>
              </a:graphicData>
            </a:graphic>
          </wp:inline>
        </w:drawing>
      </w:r>
    </w:p>
    <w:bookmarkStart w:name="z322" w:id="50"/>
    <w:p>
      <w:pPr>
        <w:spacing w:after="0"/>
        <w:ind w:left="0"/>
        <w:jc w:val="left"/>
      </w:pPr>
      <w:r>
        <w:rPr>
          <w:rFonts w:ascii="Times New Roman"/>
          <w:b/>
          <w:i w:val="false"/>
          <w:color w:val="000000"/>
        </w:rPr>
        <w:t xml:space="preserve"> 
Шартты белгілер:</w:t>
      </w:r>
    </w:p>
    <w:bookmarkEnd w:id="50"/>
    <w:p>
      <w:pPr>
        <w:spacing w:after="0"/>
        <w:ind w:left="0"/>
        <w:jc w:val="both"/>
      </w:pPr>
      <w:r>
        <w:drawing>
          <wp:inline distT="0" distB="0" distL="0" distR="0">
            <wp:extent cx="5715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0" cy="5816600"/>
                    </a:xfrm>
                    <a:prstGeom prst="rect">
                      <a:avLst/>
                    </a:prstGeom>
                  </pic:spPr>
                </pic:pic>
              </a:graphicData>
            </a:graphic>
          </wp:inline>
        </w:drawing>
      </w:r>
    </w:p>
    <w:bookmarkStart w:name="z323" w:id="51"/>
    <w:p>
      <w:pPr>
        <w:spacing w:after="0"/>
        <w:ind w:left="0"/>
        <w:jc w:val="both"/>
      </w:pPr>
      <w:r>
        <w:rPr>
          <w:rFonts w:ascii="Times New Roman"/>
          <w:b w:val="false"/>
          <w:i w:val="false"/>
          <w:color w:val="000000"/>
          <w:sz w:val="28"/>
        </w:rPr>
        <w:t>
«Букмекер кеңсесі қызметімен айналысу үшін</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2-қосымша                 </w:t>
      </w:r>
    </w:p>
    <w:bookmarkEnd w:id="51"/>
    <w:bookmarkStart w:name="z324" w:id="52"/>
    <w:p>
      <w:pPr>
        <w:spacing w:after="0"/>
        <w:ind w:left="0"/>
        <w:jc w:val="left"/>
      </w:pPr>
      <w:r>
        <w:rPr>
          <w:rFonts w:ascii="Times New Roman"/>
          <w:b/>
          <w:i w:val="false"/>
          <w:color w:val="000000"/>
        </w:rPr>
        <w:t xml:space="preserve"> 
1-кесте. ЭҮП арқылы ҚФБ іс-әрекеттерінің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632"/>
        <w:gridCol w:w="1187"/>
        <w:gridCol w:w="1188"/>
        <w:gridCol w:w="1038"/>
        <w:gridCol w:w="1336"/>
        <w:gridCol w:w="1188"/>
        <w:gridCol w:w="1188"/>
        <w:gridCol w:w="890"/>
        <w:gridCol w:w="1188"/>
        <w:gridCol w:w="1188"/>
        <w:gridCol w:w="1039"/>
        <w:gridCol w:w="768"/>
      </w:tblGrid>
      <w:tr>
        <w:trPr>
          <w:trHeight w:val="67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тіркейді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нұсқада тіркей отырып сауалдың деректерін қалыптастырады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төлем жасау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жасайды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куәландыру (қол қою) үшін ЭЦҚ таңдайды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 жасайды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куәландырады (қол қояды)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1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36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болған жағдайда - 2; авторизация ойдағыдай өткен жағдайда - 3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жасамаса – 5, егер төлем жасалса - 6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8, ЭЦҚ қатесіз болса - 9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10, егер ЭЦҚ қатесіз болса - 11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5" w:id="53"/>
    <w:p>
      <w:pPr>
        <w:spacing w:after="0"/>
        <w:ind w:left="0"/>
        <w:jc w:val="left"/>
      </w:pPr>
      <w:r>
        <w:rPr>
          <w:rFonts w:ascii="Times New Roman"/>
          <w:b/>
          <w:i w:val="false"/>
          <w:color w:val="000000"/>
        </w:rPr>
        <w:t xml:space="preserve"> 
2-кесте. Орталық арқылы ҚФБ іс-әрекеттерінің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931"/>
        <w:gridCol w:w="1931"/>
        <w:gridCol w:w="891"/>
        <w:gridCol w:w="1188"/>
        <w:gridCol w:w="1485"/>
        <w:gridCol w:w="1188"/>
        <w:gridCol w:w="1188"/>
        <w:gridCol w:w="1485"/>
        <w:gridCol w:w="1485"/>
        <w:gridCol w:w="1040"/>
      </w:tblGrid>
      <w:tr>
        <w:trPr>
          <w:trHeight w:val="6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АЖ-да логин және пароль арқылы авторизацияланады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сауалдың деректерін қалыптастырады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сонымен қатар тұтынушының өкілінің деректері туралы сауалды жолдайды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хабарламаны қалыптастырады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нысанын құжаттардың қағаз нысанда болуы туралы белгі бөлігінде толтырады, құжаттарды сканерлейді, оларды сауалдың нысанына тіркейді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сауалын) жолдайды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 жасайды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0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5 мин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деректерде бұзушылықтар болса – 4; бұзушылық-тар болмаса –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 болса – 8; егер ЭЦҚ қатесіз болса - 9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6" w:id="54"/>
    <w:p>
      <w:pPr>
        <w:spacing w:after="0"/>
        <w:ind w:left="0"/>
        <w:jc w:val="both"/>
      </w:pPr>
      <w:r>
        <w:rPr>
          <w:rFonts w:ascii="Times New Roman"/>
          <w:b w:val="false"/>
          <w:i w:val="false"/>
          <w:color w:val="000000"/>
          <w:sz w:val="28"/>
        </w:rPr>
        <w:t>
«Букмекер кеңсесі қызметімен айналысу үшін</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4"/>
    <w:bookmarkStart w:name="z327" w:id="55"/>
    <w:p>
      <w:pPr>
        <w:spacing w:after="0"/>
        <w:ind w:left="0"/>
        <w:jc w:val="left"/>
      </w:pPr>
      <w:r>
        <w:rPr>
          <w:rFonts w:ascii="Times New Roman"/>
          <w:b/>
          <w:i w:val="false"/>
          <w:color w:val="000000"/>
        </w:rPr>
        <w:t xml:space="preserve"> 
Заңды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55"/>
    <w:p>
      <w:pPr>
        <w:spacing w:after="0"/>
        <w:ind w:left="0"/>
        <w:jc w:val="both"/>
      </w:pPr>
      <w:r>
        <w:drawing>
          <wp:inline distT="0" distB="0" distL="0" distR="0">
            <wp:extent cx="11658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658600" cy="6388100"/>
                    </a:xfrm>
                    <a:prstGeom prst="rect">
                      <a:avLst/>
                    </a:prstGeom>
                  </pic:spPr>
                </pic:pic>
              </a:graphicData>
            </a:graphic>
          </wp:inline>
        </w:drawing>
      </w:r>
    </w:p>
    <w:bookmarkStart w:name="z328" w:id="56"/>
    <w:p>
      <w:pPr>
        <w:spacing w:after="0"/>
        <w:ind w:left="0"/>
        <w:jc w:val="left"/>
      </w:pPr>
      <w:r>
        <w:rPr>
          <w:rFonts w:ascii="Times New Roman"/>
          <w:b/>
          <w:i w:val="false"/>
          <w:color w:val="000000"/>
        </w:rPr>
        <w:t xml:space="preserve"> 
Жеке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56"/>
    <w:p>
      <w:pPr>
        <w:spacing w:after="0"/>
        <w:ind w:left="0"/>
        <w:jc w:val="both"/>
      </w:pPr>
      <w:r>
        <w:drawing>
          <wp:inline distT="0" distB="0" distL="0" distR="0">
            <wp:extent cx="1162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620500" cy="7543800"/>
                    </a:xfrm>
                    <a:prstGeom prst="rect">
                      <a:avLst/>
                    </a:prstGeom>
                  </pic:spPr>
                </pic:pic>
              </a:graphicData>
            </a:graphic>
          </wp:inline>
        </w:drawing>
      </w:r>
    </w:p>
    <w:bookmarkStart w:name="z329" w:id="57"/>
    <w:p>
      <w:pPr>
        <w:spacing w:after="0"/>
        <w:ind w:left="0"/>
        <w:jc w:val="left"/>
      </w:pPr>
      <w:r>
        <w:rPr>
          <w:rFonts w:ascii="Times New Roman"/>
          <w:b/>
          <w:i w:val="false"/>
          <w:color w:val="000000"/>
        </w:rPr>
        <w:t xml:space="preserve"> 
Дара кәсіпкерлерге көрсетілетін электрондық мемлекеттік</w:t>
      </w:r>
      <w:r>
        <w:br/>
      </w:r>
      <w:r>
        <w:rPr>
          <w:rFonts w:ascii="Times New Roman"/>
          <w:b/>
          <w:i w:val="false"/>
          <w:color w:val="000000"/>
        </w:rPr>
        <w:t>
қызметке сұрау салу мен жауапты толтырудың экрандық нысандары</w:t>
      </w:r>
    </w:p>
    <w:bookmarkEnd w:id="57"/>
    <w:p>
      <w:pPr>
        <w:spacing w:after="0"/>
        <w:ind w:left="0"/>
        <w:jc w:val="both"/>
      </w:pPr>
      <w:r>
        <w:drawing>
          <wp:inline distT="0" distB="0" distL="0" distR="0">
            <wp:extent cx="11684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684000" cy="7759700"/>
                    </a:xfrm>
                    <a:prstGeom prst="rect">
                      <a:avLst/>
                    </a:prstGeom>
                  </pic:spPr>
                </pic:pic>
              </a:graphicData>
            </a:graphic>
          </wp:inline>
        </w:drawing>
      </w:r>
    </w:p>
    <w:bookmarkStart w:name="z330" w:id="58"/>
    <w:p>
      <w:pPr>
        <w:spacing w:after="0"/>
        <w:ind w:left="0"/>
        <w:jc w:val="both"/>
      </w:pPr>
      <w:r>
        <w:rPr>
          <w:rFonts w:ascii="Times New Roman"/>
          <w:b w:val="false"/>
          <w:i w:val="false"/>
          <w:color w:val="000000"/>
          <w:sz w:val="28"/>
        </w:rPr>
        <w:t>
«Букмекер кеңсесі қызметімен айналысу үшін</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58"/>
    <w:bookmarkStart w:name="z331" w:id="59"/>
    <w:p>
      <w:pPr>
        <w:spacing w:after="0"/>
        <w:ind w:left="0"/>
        <w:jc w:val="left"/>
      </w:pPr>
      <w:r>
        <w:rPr>
          <w:rFonts w:ascii="Times New Roman"/>
          <w:b/>
          <w:i w:val="false"/>
          <w:color w:val="000000"/>
        </w:rPr>
        <w:t xml:space="preserve"> 
«Букмекер кеңсесі қызметімен айналысу үшін лицензия беру, қайта</w:t>
      </w:r>
      <w:r>
        <w:br/>
      </w:r>
      <w:r>
        <w:rPr>
          <w:rFonts w:ascii="Times New Roman"/>
          <w:b/>
          <w:i w:val="false"/>
          <w:color w:val="000000"/>
        </w:rPr>
        <w:t>
ресімдеу, лицензияның телнұсқасын беру» электрондық мемлекеттік</w:t>
      </w:r>
      <w:r>
        <w:br/>
      </w:r>
      <w:r>
        <w:rPr>
          <w:rFonts w:ascii="Times New Roman"/>
          <w:b/>
          <w:i w:val="false"/>
          <w:color w:val="000000"/>
        </w:rPr>
        <w:t>
қызметінің «сапа» және «қолжетімділік» көрсеткіштерін анықтауға</w:t>
      </w:r>
      <w:r>
        <w:br/>
      </w:r>
      <w:r>
        <w:rPr>
          <w:rFonts w:ascii="Times New Roman"/>
          <w:b/>
          <w:i w:val="false"/>
          <w:color w:val="000000"/>
        </w:rPr>
        <w:t>
арналған сауалнама нысаны</w:t>
      </w:r>
    </w:p>
    <w:bookmarkEnd w:id="59"/>
    <w:bookmarkStart w:name="z332" w:id="60"/>
    <w:p>
      <w:pPr>
        <w:spacing w:after="0"/>
        <w:ind w:left="0"/>
        <w:jc w:val="both"/>
      </w:pPr>
      <w:r>
        <w:rPr>
          <w:rFonts w:ascii="Times New Roman"/>
          <w:b w:val="false"/>
          <w:i w:val="false"/>
          <w:color w:val="000000"/>
          <w:sz w:val="28"/>
        </w:rPr>
        <w:t>
      1. Сіз электронды мемлекеттік қызметтің барысына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ақпаратқа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60"/>
    <w:bookmarkStart w:name="z340"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2 қазандағы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4-қосымша         </w:t>
      </w:r>
    </w:p>
    <w:bookmarkEnd w:id="61"/>
    <w:bookmarkStart w:name="z341" w:id="62"/>
    <w:p>
      <w:pPr>
        <w:spacing w:after="0"/>
        <w:ind w:left="0"/>
        <w:jc w:val="left"/>
      </w:pPr>
      <w:r>
        <w:rPr>
          <w:rFonts w:ascii="Times New Roman"/>
          <w:b/>
          <w:i w:val="false"/>
          <w:color w:val="000000"/>
        </w:rPr>
        <w:t xml:space="preserve"> 
«Тотализатор қызметімен айналысу үшін лицензия беру, қайта</w:t>
      </w:r>
      <w:r>
        <w:br/>
      </w:r>
      <w:r>
        <w:rPr>
          <w:rFonts w:ascii="Times New Roman"/>
          <w:b/>
          <w:i w:val="false"/>
          <w:color w:val="000000"/>
        </w:rPr>
        <w:t>
ресімдеу, лицензияның телнұсқасын беру» электрондық мемлекеттік</w:t>
      </w:r>
      <w:r>
        <w:br/>
      </w:r>
      <w:r>
        <w:rPr>
          <w:rFonts w:ascii="Times New Roman"/>
          <w:b/>
          <w:i w:val="false"/>
          <w:color w:val="000000"/>
        </w:rPr>
        <w:t>
қызмет регламенті</w:t>
      </w:r>
    </w:p>
    <w:bookmarkEnd w:id="62"/>
    <w:bookmarkStart w:name="z342" w:id="63"/>
    <w:p>
      <w:pPr>
        <w:spacing w:after="0"/>
        <w:ind w:left="0"/>
        <w:jc w:val="left"/>
      </w:pPr>
      <w:r>
        <w:rPr>
          <w:rFonts w:ascii="Times New Roman"/>
          <w:b/>
          <w:i w:val="false"/>
          <w:color w:val="000000"/>
        </w:rPr>
        <w:t xml:space="preserve"> 
1. Жалпы ережелер</w:t>
      </w:r>
    </w:p>
    <w:bookmarkEnd w:id="63"/>
    <w:bookmarkStart w:name="z343" w:id="64"/>
    <w:p>
      <w:pPr>
        <w:spacing w:after="0"/>
        <w:ind w:left="0"/>
        <w:jc w:val="both"/>
      </w:pPr>
      <w:r>
        <w:rPr>
          <w:rFonts w:ascii="Times New Roman"/>
          <w:b w:val="false"/>
          <w:i w:val="false"/>
          <w:color w:val="000000"/>
          <w:sz w:val="28"/>
        </w:rPr>
        <w:t>
      1. Электрондық мемлекеттік қызметті (бұдан әрі - қызмет) Қазақстан Республикасы Спорт және дене шынықтыру істері агенттігі (бұдан әрі – қызмет беруші) халыққа қызмет көрсету орталықтары (бұдан әрі – Орталық) арқылы, сонымен қатар тұтынушыда электронды цифрлық қолтаңба болған жағдайда «электрондық үкіметтің» www.e.gov.kz веб-порталы немесе «Е-лицензиялау» www.elicense.kz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қаулысымен бекітілген «Тотализатор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 ақпараттық-бағдарламалық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және өкілдік) үшін және бірлескен кәсіпкерлік түріндегі қызметті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басталған және қолданысын тоқтатқан лицензиялар, сонымен қатар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лицензиар беретін лицензиялардың сәйкестендіру нөмірін орталықтан қалыптастыратын ақпараттық жүйе;</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автоматты түрде жинау, сақтау және өңдеуге, Қазақстан Республикасындағы жеке тұлғаларды бірыңғай біріздендіру мақсатында жеке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үшін, соның ішінде жеке кәсіпкерлік түріндегі қызметті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дерекқоры – ақпаратты автоматты түрде жинау, сақтау және өңдеуге, Қазақстан Республикасындағы заңды тұлғаларды бірыңғай біріздендіру мақсатында бизнес сәйкестендіру нөмірлерінің Ұлттық тізілімін жасауға және Қазақстан Республикасының заңнамасына сәйкес және олардың өкілеттігі шегінде олар туралы мемлекеттік басқару органдарына және басқа субъектілерге өзекті және сенімді мәліметтер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пайдаланушы – өзіне қажетті электрондық ресурстарды алу үшін электрондық ақпараттық жүйеге жүгінетін және оны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9) тотализатор - ойын бизнесін ұйымдастырушының делдалдығы арқылы қатысушылардың арасында бәс тігу жасалатын ойын мекемесі;</w:t>
      </w:r>
      <w:r>
        <w:br/>
      </w:r>
      <w:r>
        <w:rPr>
          <w:rFonts w:ascii="Times New Roman"/>
          <w:b w:val="false"/>
          <w:i w:val="false"/>
          <w:color w:val="000000"/>
          <w:sz w:val="28"/>
        </w:rPr>
        <w:t>
</w:t>
      </w:r>
      <w:r>
        <w:rPr>
          <w:rFonts w:ascii="Times New Roman"/>
          <w:b w:val="false"/>
          <w:i w:val="false"/>
          <w:color w:val="000000"/>
          <w:sz w:val="28"/>
        </w:rPr>
        <w:t>
      10) транзакциялық қызмет – пайдаланушыларға электрондық цифрлық қолтаңбаны қолдану арқылы өзара алмасуды талап ететін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11)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электронды-цифрлық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лицензия – ақпараттық технологияларды пайдалану арқылы ресімделетін және берілетін, қағаз тасығыштағы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базаны қоса алғанда, бүкіл топтастырылған үкіметтік ақпаратқа және электрондық мемлекеттік қызметтерге қолжетімді бірыңғай терезе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тұлғаларға төлемдерді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 өзара іс-әрекетті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үкіметтің» шлюзі – электрондық қызметті іске асыру шеңберінде «электрондық үкіметтің» ақпараттық жүйесін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18) электрондық цифрлық қолтаңба - электрондық цифрлық қолтаңба құралдары арқылы және электрондық құжаттың сенімділігін, оның мазмұнының өзгермейтіндігі мен соған тиесілі екендігін растайтын электрондық цифрлық белгілер жиынтығы (бұдан әрі – ЭЦҚ).</w:t>
      </w:r>
    </w:p>
    <w:bookmarkEnd w:id="64"/>
    <w:bookmarkStart w:name="z365" w:id="65"/>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берушінің жұмыс тәртібі</w:t>
      </w:r>
    </w:p>
    <w:bookmarkEnd w:id="65"/>
    <w:bookmarkStart w:name="z366" w:id="66"/>
    <w:p>
      <w:pPr>
        <w:spacing w:after="0"/>
        <w:ind w:left="0"/>
        <w:jc w:val="both"/>
      </w:pPr>
      <w:r>
        <w:rPr>
          <w:rFonts w:ascii="Times New Roman"/>
          <w:b w:val="false"/>
          <w:i w:val="false"/>
          <w:color w:val="000000"/>
          <w:sz w:val="28"/>
        </w:rPr>
        <w:t>
      6. ЭҮП арқылы қадамдық әрекет және қызмет берушiнiң шешiмi (қызмет көрсету кезіндегі функционалдық өзара iс-қимылдың № </w:t>
      </w:r>
      <w:r>
        <w:rPr>
          <w:rFonts w:ascii="Times New Roman"/>
          <w:b w:val="false"/>
          <w:i w:val="false"/>
          <w:color w:val="000000"/>
          <w:sz w:val="28"/>
        </w:rPr>
        <w:t>1-диаграммасы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өзінің компьютерінің интернет-браузерінде сақталатын ЭЦҚ тіркеу куәлігінің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компьютерінің интернет-браузерінде ЭЦҚ тіркеу куәлігін тіркеу және тұтынушының ЭҮП-те қызметті алу үшін пароль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тұтынушы туралы деректердің шынайлығын ЭҮП-те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деректеріндегі ауытқушылықтарға байланысты авторизациялаудан бас тарту туралы ЭҮП хабарламасын жасау;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қызметтерді таңдауы, қызмет көрсету үшін сауал нысанын экранға шығару және оның құрылымы мен форматтық талаптарын ескере отырып, тұтынушының нысанды толтыруы (деректер енгізуі), электрондық нұсқадағы қажетті құжаттардың көшірмелерін сауал нысанына тіркеу;</w:t>
      </w:r>
      <w:r>
        <w:br/>
      </w:r>
      <w:r>
        <w:rPr>
          <w:rFonts w:ascii="Times New Roman"/>
          <w:b w:val="false"/>
          <w:i w:val="false"/>
          <w:color w:val="000000"/>
          <w:sz w:val="28"/>
        </w:rPr>
        <w:t>
</w:t>
      </w:r>
      <w:r>
        <w:rPr>
          <w:rFonts w:ascii="Times New Roman"/>
          <w:b w:val="false"/>
          <w:i w:val="false"/>
          <w:color w:val="000000"/>
          <w:sz w:val="28"/>
        </w:rPr>
        <w:t>
      6) 4-үдеріс – ЭҮТШ-де қызметке төлем жасау, содан кейін бұл ақпарат «Е-лицензиялау» МДҚ АЖ-ға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 көрсетуге төлем жасау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АЖ-да қызмет көрсетуге төлемнің болмауына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6-үдеріс – тұтынушының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қайта шақырылған (жойылған) тіркелген куәліктердің тізімінде жоқ екендігін, сондай-ақ сауалда көрсетілген ЖСН/БСН мен ЭЦҚ тіркеу куәлігінде көрсетілген ЖСН/БСН арасындағы сәйкестендіру деректерінің сәйкестігін ЭҮП-те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сұралған қызметтен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12) 8-үдеріс – тұтынушының ЭЦҚ арқылы қызмет көрсету үшін сауалды куәландыру;</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сауалын) «Е-лицензиялау» МДҚ АЖ-де тіркеу;</w:t>
      </w:r>
      <w:r>
        <w:br/>
      </w:r>
      <w:r>
        <w:rPr>
          <w:rFonts w:ascii="Times New Roman"/>
          <w:b w:val="false"/>
          <w:i w:val="false"/>
          <w:color w:val="000000"/>
          <w:sz w:val="28"/>
        </w:rPr>
        <w:t>
</w:t>
      </w:r>
      <w:r>
        <w:rPr>
          <w:rFonts w:ascii="Times New Roman"/>
          <w:b w:val="false"/>
          <w:i w:val="false"/>
          <w:color w:val="000000"/>
          <w:sz w:val="28"/>
        </w:rPr>
        <w:t>
      14) 4-шарт - қызмет берушінің тұтынушы Стандартта көрсетілген қоса берген құжаттарының сәйкестігін және қызмет көрсету үшін негіздеме екендігіне сәйкестігін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тұтынушының құжаттарындағы ауытқушылықтарға байланысты сұралған қызметті көрсетуден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16) 11-үдеріс – «Е-лицензиялау» МДҚ АЖ-де қалыптастырылған қызмет нәтижесін тұтынушының қабылдауы (электрондық лицензия). Электрондық құжат қызмет берушінің уәкілетті тұлғасының ЭЦҚ-ны пайдалануы арқылы жасалады.</w:t>
      </w:r>
      <w:r>
        <w:br/>
      </w:r>
      <w:r>
        <w:rPr>
          <w:rFonts w:ascii="Times New Roman"/>
          <w:b w:val="false"/>
          <w:i w:val="false"/>
          <w:color w:val="000000"/>
          <w:sz w:val="28"/>
        </w:rPr>
        <w:t>
</w:t>
      </w:r>
      <w:r>
        <w:rPr>
          <w:rFonts w:ascii="Times New Roman"/>
          <w:b w:val="false"/>
          <w:i w:val="false"/>
          <w:color w:val="000000"/>
          <w:sz w:val="28"/>
        </w:rPr>
        <w:t>
      7. Қызмет көрсету кезіндегі ХҚО арқылы (</w:t>
      </w:r>
      <w:r>
        <w:rPr>
          <w:rFonts w:ascii="Times New Roman"/>
          <w:b w:val="false"/>
          <w:i w:val="false"/>
          <w:color w:val="000000"/>
          <w:sz w:val="28"/>
        </w:rPr>
        <w:t>№ 2-диаграмма</w:t>
      </w:r>
      <w:r>
        <w:rPr>
          <w:rFonts w:ascii="Times New Roman"/>
          <w:b w:val="false"/>
          <w:i w:val="false"/>
          <w:color w:val="000000"/>
          <w:sz w:val="28"/>
        </w:rPr>
        <w:t>) Орталық операторының қадамдық іс-әрекеттері мен шешімдері:</w:t>
      </w:r>
      <w:r>
        <w:br/>
      </w:r>
      <w:r>
        <w:rPr>
          <w:rFonts w:ascii="Times New Roman"/>
          <w:b w:val="false"/>
          <w:i w:val="false"/>
          <w:color w:val="000000"/>
          <w:sz w:val="28"/>
        </w:rPr>
        <w:t>
</w:t>
      </w:r>
      <w:r>
        <w:rPr>
          <w:rFonts w:ascii="Times New Roman"/>
          <w:b w:val="false"/>
          <w:i w:val="false"/>
          <w:color w:val="000000"/>
          <w:sz w:val="28"/>
        </w:rPr>
        <w:t>
      1) 1-үдеріс – қызмет көрсету үшін «Е-лицензиялау» МДҚ АЖ-де Орталық операторының логин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қызметтерді таңдауы, экранға қызмет көрсету үшін сауал нысанын шығару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ЭҮШ арқылы ЖТ МДҚ/ЗТ МДҚ-ға тұтынушының деректері туралы сауал жіберу;</w:t>
      </w:r>
      <w:r>
        <w:br/>
      </w:r>
      <w:r>
        <w:rPr>
          <w:rFonts w:ascii="Times New Roman"/>
          <w:b w:val="false"/>
          <w:i w:val="false"/>
          <w:color w:val="000000"/>
          <w:sz w:val="28"/>
        </w:rPr>
        <w:t>
</w:t>
      </w:r>
      <w:r>
        <w:rPr>
          <w:rFonts w:ascii="Times New Roman"/>
          <w:b w:val="false"/>
          <w:i w:val="false"/>
          <w:color w:val="000000"/>
          <w:sz w:val="28"/>
        </w:rPr>
        <w:t>
      4) 1-шарт – ЖТ МДҚ/ЗТ МДҚ-да тұтынушының деректері бар екендігін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тұтынушы деректерінің болмауына байланысты деректерді алудың мүмкін еместігі туралы хабарлама жасау;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сауал нысанын құжаттардың қағаз нысанында болуы туралы белгі бөлігінде толтыруы және тұтынушы ұсынған құжаттарды сканерлеу, оларды сауал нысанына тіркеу және қызмет көрсетуге толтырылған сауалдың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(қол қойылған) электрондық құжатты (тұтынушының сауалын) ЭҮШ арқылы «Е-лицензиялау» МДҚ АЖ-ге жолдауы;</w:t>
      </w:r>
      <w:r>
        <w:br/>
      </w:r>
      <w:r>
        <w:rPr>
          <w:rFonts w:ascii="Times New Roman"/>
          <w:b w:val="false"/>
          <w:i w:val="false"/>
          <w:color w:val="000000"/>
          <w:sz w:val="28"/>
        </w:rPr>
        <w:t>
</w:t>
      </w:r>
      <w:r>
        <w:rPr>
          <w:rFonts w:ascii="Times New Roman"/>
          <w:b w:val="false"/>
          <w:i w:val="false"/>
          <w:color w:val="000000"/>
          <w:sz w:val="28"/>
        </w:rPr>
        <w:t>
      8) 7-үдеріс – электрондық құжатты «Е-лицензиялау» МДҚ АЖ-де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Стандартта көрсетілген және қызмет көрсетуге негіздеме болып табылатын құжаттардың тұтынушының ұсынған құжаттарымен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«Е-лицензиялау» АЖ-де тұтынушының құжаттарындағы ауытқушылықтарға байланысты сұралған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АЖ-де жасалған қызмет нәтижесін тұтынушының Орталық операторы арқылы қабылдауы (электрондық лицензия).</w:t>
      </w:r>
      <w:r>
        <w:br/>
      </w:r>
      <w:r>
        <w:rPr>
          <w:rFonts w:ascii="Times New Roman"/>
          <w:b w:val="false"/>
          <w:i w:val="false"/>
          <w:color w:val="000000"/>
          <w:sz w:val="28"/>
        </w:rPr>
        <w:t>
</w:t>
      </w:r>
      <w:r>
        <w:rPr>
          <w:rFonts w:ascii="Times New Roman"/>
          <w:b w:val="false"/>
          <w:i w:val="false"/>
          <w:color w:val="000000"/>
          <w:sz w:val="28"/>
        </w:rPr>
        <w:t>
      8. Қызмет көрсету үшін сауалды толтыру бойынша іс-әрекет сипаттамасы:</w:t>
      </w:r>
      <w:r>
        <w:br/>
      </w:r>
      <w:r>
        <w:rPr>
          <w:rFonts w:ascii="Times New Roman"/>
          <w:b w:val="false"/>
          <w:i w:val="false"/>
          <w:color w:val="000000"/>
          <w:sz w:val="28"/>
        </w:rPr>
        <w:t>
</w:t>
      </w:r>
      <w:r>
        <w:rPr>
          <w:rFonts w:ascii="Times New Roman"/>
          <w:b w:val="false"/>
          <w:i w:val="false"/>
          <w:color w:val="000000"/>
          <w:sz w:val="28"/>
        </w:rPr>
        <w:t>
      1) компьютердің интернет-браузеріне ЭЦҚ тіркеу куәлігін тіркеу, пайдаланушының ЭҮП кіру үшін пароль енгізуі;</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қызметке тапсырыс беру» түймешесі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сауалды толтыру;</w:t>
      </w:r>
      <w:r>
        <w:br/>
      </w:r>
      <w:r>
        <w:rPr>
          <w:rFonts w:ascii="Times New Roman"/>
          <w:b w:val="false"/>
          <w:i w:val="false"/>
          <w:color w:val="000000"/>
          <w:sz w:val="28"/>
        </w:rPr>
        <w:t>
</w:t>
      </w:r>
      <w:r>
        <w:rPr>
          <w:rFonts w:ascii="Times New Roman"/>
          <w:b w:val="false"/>
          <w:i w:val="false"/>
          <w:color w:val="000000"/>
          <w:sz w:val="28"/>
        </w:rPr>
        <w:t>
      5) қызметке төлем жасау (не болмаса төлем туралы құжаттарды ұсыну);</w:t>
      </w:r>
      <w:r>
        <w:br/>
      </w:r>
      <w:r>
        <w:rPr>
          <w:rFonts w:ascii="Times New Roman"/>
          <w:b w:val="false"/>
          <w:i w:val="false"/>
          <w:color w:val="000000"/>
          <w:sz w:val="28"/>
        </w:rPr>
        <w:t>
</w:t>
      </w:r>
      <w:r>
        <w:rPr>
          <w:rFonts w:ascii="Times New Roman"/>
          <w:b w:val="false"/>
          <w:i w:val="false"/>
          <w:color w:val="000000"/>
          <w:sz w:val="28"/>
        </w:rPr>
        <w:t>
      6)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сауалды куәландыру (қол қою) – пайдаланушы «қол қою» түймешесі арқылы ЭЦҚ сауалын куәландырады (қол қояды), содан кейін сауал «Е-лицензиялау» МДҚ АЖ-ге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АЖ-де сауалды өңдеу;</w:t>
      </w:r>
      <w:r>
        <w:br/>
      </w:r>
      <w:r>
        <w:rPr>
          <w:rFonts w:ascii="Times New Roman"/>
          <w:b w:val="false"/>
          <w:i w:val="false"/>
          <w:color w:val="000000"/>
          <w:sz w:val="28"/>
        </w:rPr>
        <w:t>
</w:t>
      </w:r>
      <w:r>
        <w:rPr>
          <w:rFonts w:ascii="Times New Roman"/>
          <w:b w:val="false"/>
          <w:i w:val="false"/>
          <w:color w:val="000000"/>
          <w:sz w:val="28"/>
        </w:rPr>
        <w:t>
      пайдаланушының экрандағы дисплейінде мынадай ақпарат шығады:</w:t>
      </w:r>
      <w:r>
        <w:br/>
      </w:r>
      <w:r>
        <w:rPr>
          <w:rFonts w:ascii="Times New Roman"/>
          <w:b w:val="false"/>
          <w:i w:val="false"/>
          <w:color w:val="000000"/>
          <w:sz w:val="28"/>
        </w:rPr>
        <w:t>
</w:t>
      </w:r>
      <w:r>
        <w:rPr>
          <w:rFonts w:ascii="Times New Roman"/>
          <w:b w:val="false"/>
          <w:i w:val="false"/>
          <w:color w:val="000000"/>
          <w:sz w:val="28"/>
        </w:rPr>
        <w:t>
      ЖСН, БСН; сауал нөмірі; қызмет түрі; сауалдың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жаңалау» деген түймешені басу арқылы пайдаланушыға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«Е-лицензиялау» МДҚ АЖ-ден жауап алынған кезде «нәтижені қарау» деген түймеше пайда болады.</w:t>
      </w:r>
      <w:r>
        <w:br/>
      </w:r>
      <w:r>
        <w:rPr>
          <w:rFonts w:ascii="Times New Roman"/>
          <w:b w:val="false"/>
          <w:i w:val="false"/>
          <w:color w:val="000000"/>
          <w:sz w:val="28"/>
        </w:rPr>
        <w:t>
</w:t>
      </w:r>
      <w:r>
        <w:rPr>
          <w:rFonts w:ascii="Times New Roman"/>
          <w:b w:val="false"/>
          <w:i w:val="false"/>
          <w:color w:val="000000"/>
          <w:sz w:val="28"/>
        </w:rPr>
        <w:t>
      9. Сауалды өңдегеннен кейін тұтынушыға төмендегіше сауалды өңдеудің нәтижелерін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деген түймешені басқаннан кейін – сауал нәтижесі дисплейдің экранына шығады;</w:t>
      </w:r>
      <w:r>
        <w:br/>
      </w:r>
      <w:r>
        <w:rPr>
          <w:rFonts w:ascii="Times New Roman"/>
          <w:b w:val="false"/>
          <w:i w:val="false"/>
          <w:color w:val="000000"/>
          <w:sz w:val="28"/>
        </w:rPr>
        <w:t>
</w:t>
      </w:r>
      <w:r>
        <w:rPr>
          <w:rFonts w:ascii="Times New Roman"/>
          <w:b w:val="false"/>
          <w:i w:val="false"/>
          <w:color w:val="000000"/>
          <w:sz w:val="28"/>
        </w:rPr>
        <w:t>
      «сақтау» деген түймешені басқаннан кейін - сауал нәтижесі тұтынушының қойған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консультацияны call-орталықтың мына телефоны бойынша алуға болады: (1414).</w:t>
      </w:r>
      <w:r>
        <w:br/>
      </w:r>
      <w:r>
        <w:rPr>
          <w:rFonts w:ascii="Times New Roman"/>
          <w:b w:val="false"/>
          <w:i w:val="false"/>
          <w:color w:val="000000"/>
          <w:sz w:val="28"/>
        </w:rPr>
        <w:t>
</w:t>
      </w:r>
      <w:r>
        <w:rPr>
          <w:rFonts w:ascii="Times New Roman"/>
          <w:b w:val="false"/>
          <w:i w:val="false"/>
          <w:color w:val="000000"/>
          <w:sz w:val="28"/>
        </w:rPr>
        <w:t>
      11. Қызмет көрсету үдерісіне қатысатын құрамдық-функционалдық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Орталықтың операторы.</w:t>
      </w:r>
      <w:r>
        <w:br/>
      </w:r>
      <w:r>
        <w:rPr>
          <w:rFonts w:ascii="Times New Roman"/>
          <w:b w:val="false"/>
          <w:i w:val="false"/>
          <w:color w:val="000000"/>
          <w:sz w:val="28"/>
        </w:rPr>
        <w:t>
</w:t>
      </w:r>
      <w:r>
        <w:rPr>
          <w:rFonts w:ascii="Times New Roman"/>
          <w:b w:val="false"/>
          <w:i w:val="false"/>
          <w:color w:val="000000"/>
          <w:sz w:val="28"/>
        </w:rPr>
        <w:t>
      12. Іс-әрекеттің мәтіндік әрі кестелік тізбегінің (ресімдер, функциялар, операциялар) сипаттамасы әрбір іс-әрекеттің орындау мерзімі көрсетіле отырып,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 көрсету үдерісіндегі) олардың сипаттамасына сәйкес логикалық тізбегі арасындағы өзара байланысты көрсететін диаграмма, олардың сипаттамаларына сәйкес,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Тұтынушыға көрсетілетін электрондық мемлекеттік қызметке сұрау салу мен жауапты толтырудың экрандық нысандары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қызметтің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мемлекеттік қызметінің «сапа» және «қолжетімділік» көрсеткіштерін анықтауға арналған сауалнама нысаны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көрсетілетін қызмет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құпиялылығы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қолжетімділігі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17. Көрсетілетін қызметтің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БСН-нің болуы;</w:t>
      </w:r>
      <w:r>
        <w:br/>
      </w:r>
      <w:r>
        <w:rPr>
          <w:rFonts w:ascii="Times New Roman"/>
          <w:b w:val="false"/>
          <w:i w:val="false"/>
          <w:color w:val="000000"/>
          <w:sz w:val="28"/>
        </w:rPr>
        <w:t>
</w:t>
      </w:r>
      <w:r>
        <w:rPr>
          <w:rFonts w:ascii="Times New Roman"/>
          <w:b w:val="false"/>
          <w:i w:val="false"/>
          <w:color w:val="000000"/>
          <w:sz w:val="28"/>
        </w:rPr>
        <w:t>
      3) ЭҮП-те, ХҚО АЖ-да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66"/>
    <w:bookmarkStart w:name="z428" w:id="67"/>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1-қосымша                </w:t>
      </w:r>
    </w:p>
    <w:bookmarkEnd w:id="67"/>
    <w:bookmarkStart w:name="z429" w:id="68"/>
    <w:p>
      <w:pPr>
        <w:spacing w:after="0"/>
        <w:ind w:left="0"/>
        <w:jc w:val="left"/>
      </w:pPr>
      <w:r>
        <w:rPr>
          <w:rFonts w:ascii="Times New Roman"/>
          <w:b/>
          <w:i w:val="false"/>
          <w:color w:val="000000"/>
        </w:rPr>
        <w:t xml:space="preserve"> 
ЭҮП арқылы қызмет көрсету кезіндегі функционалдық өзара</w:t>
      </w:r>
      <w:r>
        <w:br/>
      </w:r>
      <w:r>
        <w:rPr>
          <w:rFonts w:ascii="Times New Roman"/>
          <w:b/>
          <w:i w:val="false"/>
          <w:color w:val="000000"/>
        </w:rPr>
        <w:t>
іс-қимылының № 1 диаграммасы</w:t>
      </w:r>
    </w:p>
    <w:bookmarkEnd w:id="68"/>
    <w:p>
      <w:pPr>
        <w:spacing w:after="0"/>
        <w:ind w:left="0"/>
        <w:jc w:val="both"/>
      </w:pPr>
      <w:r>
        <w:drawing>
          <wp:inline distT="0" distB="0" distL="0" distR="0">
            <wp:extent cx="110363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036300" cy="6032500"/>
                    </a:xfrm>
                    <a:prstGeom prst="rect">
                      <a:avLst/>
                    </a:prstGeom>
                  </pic:spPr>
                </pic:pic>
              </a:graphicData>
            </a:graphic>
          </wp:inline>
        </w:drawing>
      </w:r>
    </w:p>
    <w:bookmarkStart w:name="z430" w:id="69"/>
    <w:p>
      <w:pPr>
        <w:spacing w:after="0"/>
        <w:ind w:left="0"/>
        <w:jc w:val="left"/>
      </w:pPr>
      <w:r>
        <w:rPr>
          <w:rFonts w:ascii="Times New Roman"/>
          <w:b/>
          <w:i w:val="false"/>
          <w:color w:val="000000"/>
        </w:rPr>
        <w:t xml:space="preserve"> 
ХҚО арқылы қызмет көрсету кезіндегі функционалдық өзара</w:t>
      </w:r>
      <w:r>
        <w:br/>
      </w:r>
      <w:r>
        <w:rPr>
          <w:rFonts w:ascii="Times New Roman"/>
          <w:b/>
          <w:i w:val="false"/>
          <w:color w:val="000000"/>
        </w:rPr>
        <w:t>
іс-қимылының № 2 диаграммасы</w:t>
      </w:r>
    </w:p>
    <w:bookmarkEnd w:id="69"/>
    <w:p>
      <w:pPr>
        <w:spacing w:after="0"/>
        <w:ind w:left="0"/>
        <w:jc w:val="both"/>
      </w:pPr>
      <w:r>
        <w:drawing>
          <wp:inline distT="0" distB="0" distL="0" distR="0">
            <wp:extent cx="1000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007600" cy="5486400"/>
                    </a:xfrm>
                    <a:prstGeom prst="rect">
                      <a:avLst/>
                    </a:prstGeom>
                  </pic:spPr>
                </pic:pic>
              </a:graphicData>
            </a:graphic>
          </wp:inline>
        </w:drawing>
      </w:r>
    </w:p>
    <w:bookmarkStart w:name="z431" w:id="70"/>
    <w:p>
      <w:pPr>
        <w:spacing w:after="0"/>
        <w:ind w:left="0"/>
        <w:jc w:val="left"/>
      </w:pPr>
      <w:r>
        <w:rPr>
          <w:rFonts w:ascii="Times New Roman"/>
          <w:b/>
          <w:i w:val="false"/>
          <w:color w:val="000000"/>
        </w:rPr>
        <w:t xml:space="preserve"> 
Шартты белгілер:</w:t>
      </w:r>
    </w:p>
    <w:bookmarkEnd w:id="70"/>
    <w:p>
      <w:pPr>
        <w:spacing w:after="0"/>
        <w:ind w:left="0"/>
        <w:jc w:val="both"/>
      </w:pPr>
      <w:r>
        <w:drawing>
          <wp:inline distT="0" distB="0" distL="0" distR="0">
            <wp:extent cx="5715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0" cy="5778500"/>
                    </a:xfrm>
                    <a:prstGeom prst="rect">
                      <a:avLst/>
                    </a:prstGeom>
                  </pic:spPr>
                </pic:pic>
              </a:graphicData>
            </a:graphic>
          </wp:inline>
        </w:drawing>
      </w:r>
    </w:p>
    <w:bookmarkStart w:name="z432" w:id="71"/>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            </w:t>
      </w:r>
      <w:r>
        <w:br/>
      </w:r>
      <w:r>
        <w:rPr>
          <w:rFonts w:ascii="Times New Roman"/>
          <w:b w:val="false"/>
          <w:i w:val="false"/>
          <w:color w:val="000000"/>
          <w:sz w:val="28"/>
        </w:rPr>
        <w:t xml:space="preserve">
2-қосымша                </w:t>
      </w:r>
    </w:p>
    <w:bookmarkEnd w:id="71"/>
    <w:bookmarkStart w:name="z433" w:id="72"/>
    <w:p>
      <w:pPr>
        <w:spacing w:after="0"/>
        <w:ind w:left="0"/>
        <w:jc w:val="left"/>
      </w:pPr>
      <w:r>
        <w:rPr>
          <w:rFonts w:ascii="Times New Roman"/>
          <w:b/>
          <w:i w:val="false"/>
          <w:color w:val="000000"/>
        </w:rPr>
        <w:t xml:space="preserve"> 
1-кесте. ЭҮП арқылы ҚФБ іс-әрекеттерінің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657"/>
        <w:gridCol w:w="903"/>
        <w:gridCol w:w="1205"/>
        <w:gridCol w:w="1054"/>
        <w:gridCol w:w="1205"/>
        <w:gridCol w:w="1205"/>
        <w:gridCol w:w="1205"/>
        <w:gridCol w:w="903"/>
        <w:gridCol w:w="1205"/>
        <w:gridCol w:w="1205"/>
        <w:gridCol w:w="1054"/>
        <w:gridCol w:w="1207"/>
      </w:tblGrid>
      <w:tr>
        <w:trPr>
          <w:trHeight w:val="67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тіркейді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нұсқада тіркей отырып сауалдың деректерін қалыптастырады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төлем жасау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 жасайды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куәландыру (қол қою) үшін ЭЦҚ таңдайды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түпнұсқалығының расталмауына байланысты бас тарту туралы хабарлама жасайды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куәландырады (қол қояды)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жасайды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1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болған жағдайда - 2; авторизация ойдағыдай өткен жағдайда - 3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жасамаса – 5, егер төлем жасалса - 6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8, ЭЦҚ қатесіз болса - 9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қате болса – 10, егер ЭЦҚ қатесіз болса - 11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4" w:id="73"/>
    <w:p>
      <w:pPr>
        <w:spacing w:after="0"/>
        <w:ind w:left="0"/>
        <w:jc w:val="left"/>
      </w:pPr>
      <w:r>
        <w:rPr>
          <w:rFonts w:ascii="Times New Roman"/>
          <w:b/>
          <w:i w:val="false"/>
          <w:color w:val="000000"/>
        </w:rPr>
        <w:t xml:space="preserve"> 
2-кесте. Орталық арқылы ҚФБ іс-әрекеттерінің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043"/>
        <w:gridCol w:w="1897"/>
        <w:gridCol w:w="1313"/>
        <w:gridCol w:w="1168"/>
        <w:gridCol w:w="1168"/>
        <w:gridCol w:w="1168"/>
        <w:gridCol w:w="1021"/>
        <w:gridCol w:w="1168"/>
        <w:gridCol w:w="1314"/>
        <w:gridCol w:w="1314"/>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 барысы, ағыны)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9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АЖ-да логин және пароль арқылы авторизацияланады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сауалдың деректерін қалыптастырады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сонымен қатар тұтынушының өкілінің деректері туралы сауалды жолдайды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хабарламаны қалыптастырады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нысанын құжаттардың қағаз нысанда болуы туралы белгі бөлігінде толтырады, құжаттарды сканерлейді, оларды сауалдың нысанына тіркейді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электрондық құжатты (тұтынушының сауалын) жолдайды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сауалын) тіркейді және сауалды өңдейді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 жасайды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00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күні</w:t>
            </w:r>
          </w:p>
        </w:tc>
      </w:tr>
      <w:tr>
        <w:trPr>
          <w:trHeight w:val="82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деректерде бұзушылықтар болса – 4; бұзушылықтар болмаса –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 болса – 8; егер ЭЦҚ қатесіз болса - 9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5" w:id="74"/>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74"/>
    <w:bookmarkStart w:name="z436" w:id="75"/>
    <w:p>
      <w:pPr>
        <w:spacing w:after="0"/>
        <w:ind w:left="0"/>
        <w:jc w:val="left"/>
      </w:pPr>
      <w:r>
        <w:rPr>
          <w:rFonts w:ascii="Times New Roman"/>
          <w:b/>
          <w:i w:val="false"/>
          <w:color w:val="000000"/>
        </w:rPr>
        <w:t xml:space="preserve"> 
Заңды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75"/>
    <w:p>
      <w:pPr>
        <w:spacing w:after="0"/>
        <w:ind w:left="0"/>
        <w:jc w:val="both"/>
      </w:pPr>
      <w:r>
        <w:drawing>
          <wp:inline distT="0" distB="0" distL="0" distR="0">
            <wp:extent cx="114681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468100" cy="6096000"/>
                    </a:xfrm>
                    <a:prstGeom prst="rect">
                      <a:avLst/>
                    </a:prstGeom>
                  </pic:spPr>
                </pic:pic>
              </a:graphicData>
            </a:graphic>
          </wp:inline>
        </w:drawing>
      </w:r>
    </w:p>
    <w:bookmarkStart w:name="z437" w:id="76"/>
    <w:p>
      <w:pPr>
        <w:spacing w:after="0"/>
        <w:ind w:left="0"/>
        <w:jc w:val="left"/>
      </w:pPr>
      <w:r>
        <w:rPr>
          <w:rFonts w:ascii="Times New Roman"/>
          <w:b/>
          <w:i w:val="false"/>
          <w:color w:val="000000"/>
        </w:rPr>
        <w:t xml:space="preserve"> 
Жеке тұлғаларға көрсетілетін электрондық мемлекеттік қызметке</w:t>
      </w:r>
      <w:r>
        <w:br/>
      </w:r>
      <w:r>
        <w:rPr>
          <w:rFonts w:ascii="Times New Roman"/>
          <w:b/>
          <w:i w:val="false"/>
          <w:color w:val="000000"/>
        </w:rPr>
        <w:t>
сұрау салу мен жауапты толтырудың экрандық нысандары</w:t>
      </w:r>
    </w:p>
    <w:bookmarkEnd w:id="76"/>
    <w:p>
      <w:pPr>
        <w:spacing w:after="0"/>
        <w:ind w:left="0"/>
        <w:jc w:val="both"/>
      </w:pPr>
      <w:r>
        <w:drawing>
          <wp:inline distT="0" distB="0" distL="0" distR="0">
            <wp:extent cx="11696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696700" cy="7531100"/>
                    </a:xfrm>
                    <a:prstGeom prst="rect">
                      <a:avLst/>
                    </a:prstGeom>
                  </pic:spPr>
                </pic:pic>
              </a:graphicData>
            </a:graphic>
          </wp:inline>
        </w:drawing>
      </w:r>
    </w:p>
    <w:bookmarkStart w:name="z438" w:id="77"/>
    <w:p>
      <w:pPr>
        <w:spacing w:after="0"/>
        <w:ind w:left="0"/>
        <w:jc w:val="left"/>
      </w:pPr>
      <w:r>
        <w:rPr>
          <w:rFonts w:ascii="Times New Roman"/>
          <w:b/>
          <w:i w:val="false"/>
          <w:color w:val="000000"/>
        </w:rPr>
        <w:t xml:space="preserve"> 
Дара кәсіпкерлерге көрсетілетін электрондық мемлекеттік</w:t>
      </w:r>
      <w:r>
        <w:br/>
      </w:r>
      <w:r>
        <w:rPr>
          <w:rFonts w:ascii="Times New Roman"/>
          <w:b/>
          <w:i w:val="false"/>
          <w:color w:val="000000"/>
        </w:rPr>
        <w:t>
қызметке сұрау салу мен жауапты толтырудың экрандық нысандары</w:t>
      </w:r>
    </w:p>
    <w:bookmarkEnd w:id="77"/>
    <w:p>
      <w:pPr>
        <w:spacing w:after="0"/>
        <w:ind w:left="0"/>
        <w:jc w:val="both"/>
      </w:pPr>
      <w:r>
        <w:drawing>
          <wp:inline distT="0" distB="0" distL="0" distR="0">
            <wp:extent cx="12090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090400" cy="7670800"/>
                    </a:xfrm>
                    <a:prstGeom prst="rect">
                      <a:avLst/>
                    </a:prstGeom>
                  </pic:spPr>
                </pic:pic>
              </a:graphicData>
            </a:graphic>
          </wp:inline>
        </w:drawing>
      </w:r>
    </w:p>
    <w:bookmarkStart w:name="z439" w:id="78"/>
    <w:p>
      <w:pPr>
        <w:spacing w:after="0"/>
        <w:ind w:left="0"/>
        <w:jc w:val="both"/>
      </w:pPr>
      <w:r>
        <w:rPr>
          <w:rFonts w:ascii="Times New Roman"/>
          <w:b w:val="false"/>
          <w:i w:val="false"/>
          <w:color w:val="000000"/>
          <w:sz w:val="28"/>
        </w:rPr>
        <w:t xml:space="preserve">
«Тотализатор қызметімен айналысу үшін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78"/>
    <w:bookmarkStart w:name="z440" w:id="79"/>
    <w:p>
      <w:pPr>
        <w:spacing w:after="0"/>
        <w:ind w:left="0"/>
        <w:jc w:val="left"/>
      </w:pPr>
      <w:r>
        <w:rPr>
          <w:rFonts w:ascii="Times New Roman"/>
          <w:b/>
          <w:i w:val="false"/>
          <w:color w:val="000000"/>
        </w:rPr>
        <w:t xml:space="preserve"> 
«Тотализатор қызметімен айналысу үшін лицензия беру, қайта</w:t>
      </w:r>
      <w:r>
        <w:br/>
      </w:r>
      <w:r>
        <w:rPr>
          <w:rFonts w:ascii="Times New Roman"/>
          <w:b/>
          <w:i w:val="false"/>
          <w:color w:val="000000"/>
        </w:rPr>
        <w:t>
ресімдеу, лицензияның телнұсқасын беру» электрондық мемлекеттік</w:t>
      </w:r>
      <w:r>
        <w:br/>
      </w:r>
      <w:r>
        <w:rPr>
          <w:rFonts w:ascii="Times New Roman"/>
          <w:b/>
          <w:i w:val="false"/>
          <w:color w:val="000000"/>
        </w:rPr>
        <w:t>
қызметінің «сапа» және «қолжетімділік» көрсеткіштерін анықтауға</w:t>
      </w:r>
      <w:r>
        <w:br/>
      </w:r>
      <w:r>
        <w:rPr>
          <w:rFonts w:ascii="Times New Roman"/>
          <w:b/>
          <w:i w:val="false"/>
          <w:color w:val="000000"/>
        </w:rPr>
        <w:t>
арналған сауалнама нысаны</w:t>
      </w:r>
    </w:p>
    <w:bookmarkEnd w:id="79"/>
    <w:bookmarkStart w:name="z441" w:id="80"/>
    <w:p>
      <w:pPr>
        <w:spacing w:after="0"/>
        <w:ind w:left="0"/>
        <w:jc w:val="both"/>
      </w:pPr>
      <w:r>
        <w:rPr>
          <w:rFonts w:ascii="Times New Roman"/>
          <w:b w:val="false"/>
          <w:i w:val="false"/>
          <w:color w:val="000000"/>
          <w:sz w:val="28"/>
        </w:rPr>
        <w:t>
      1. Сіз электронды мемлекеттік қызметтің барысына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 мемлекеттік қызмет көрсету тәртібі туралы ақпаратқа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