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140b" w14:textId="b521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28 қыркүйектегі № 664 Бұйрығы. Қазақстан Республикасының Әділет министрлігінде 2012 жылы 15 қарашада № 8081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кейбiр заңнамалық актілерiне мемлекеттiк монополия мәселелерi бойынша өзгерiстер мен толықтырулар енгiзу туралы" 2012 жылғы 10 шілдедегі Қазақстан Республикасының Заңының 1-бабының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жариялануын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бұйрықты Қазақстан Республикасы Әділет министрлігінде мемлекеттік тіркеуден өткеннен кейін ресми жариялауын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664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енгізілетін нормативтік құқықтық актілер тізбесі</w:t>
      </w:r>
    </w:p>
    <w:bookmarkEnd w:id="8"/>
    <w:bookmarkStart w:name="z11" w:id="9"/>
    <w:p>
      <w:pPr>
        <w:spacing w:after="0"/>
        <w:ind w:left="0"/>
        <w:jc w:val="both"/>
      </w:pPr>
      <w:r>
        <w:rPr>
          <w:rFonts w:ascii="Times New Roman"/>
          <w:b w:val="false"/>
          <w:i w:val="false"/>
          <w:color w:val="ff0000"/>
          <w:sz w:val="28"/>
        </w:rPr>
        <w:t xml:space="preserve">
      1. Күші жойылды - ҚР Денсаулық сақтау және әлеуметтік даму министрінің 29.05.2015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5" w:id="10"/>
    <w:p>
      <w:pPr>
        <w:spacing w:after="0"/>
        <w:ind w:left="0"/>
        <w:jc w:val="both"/>
      </w:pPr>
      <w:r>
        <w:rPr>
          <w:rFonts w:ascii="Times New Roman"/>
          <w:b w:val="false"/>
          <w:i w:val="false"/>
          <w:color w:val="000000"/>
          <w:sz w:val="28"/>
        </w:rPr>
        <w:t xml:space="preserve">
      2. "Дәрілік заттарды, медициналық мақсаттағы бұйымдарды және медицина техникасын мемлекеттік тіркеу, қайта тіркеу және тіркеу құжаттар жинағына өзгерістер енгізу ережелерін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2009 жылғы 26 қарашада № 5935 тіркелген, жарияланды: "Юридическая газета" 2010 жылы 5 мамырда № 63 (1859)):</w:t>
      </w:r>
    </w:p>
    <w:bookmarkEnd w:id="10"/>
    <w:bookmarkStart w:name="z16" w:id="11"/>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Дәрілік заттарды мемлекеттік тіркеу, қайта тіркеу және тіркеу құжаттар жинағына өзгерістер енгізу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бөлімі мынадай редакцияда жазылсын: </w:t>
      </w:r>
    </w:p>
    <w:bookmarkStart w:name="z19" w:id="13"/>
    <w:p>
      <w:pPr>
        <w:spacing w:after="0"/>
        <w:ind w:left="0"/>
        <w:jc w:val="both"/>
      </w:pPr>
      <w:r>
        <w:rPr>
          <w:rFonts w:ascii="Times New Roman"/>
          <w:b w:val="false"/>
          <w:i w:val="false"/>
          <w:color w:val="000000"/>
          <w:sz w:val="28"/>
        </w:rPr>
        <w:t>
      "Дәрілік заттарды сараптау мемлекеттік монополияға жатады және дәрілік заттар, медициналық мақсаттағы бұйымдар мен медициналық техника айналысы саласындағы мемлекеттік сарапшы ұйым болып табылатын шаруашылық жүргізу құқығындағы республикалық мемлекеттік кәсіпорыны жүзеге асырады.";</w:t>
      </w:r>
    </w:p>
    <w:bookmarkEnd w:id="13"/>
    <w:bookmarkStart w:name="z20" w:id="14"/>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 </w:t>
      </w:r>
    </w:p>
    <w:bookmarkEnd w:id="14"/>
    <w:bookmarkStart w:name="z21" w:id="1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6-қосымшада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Мемлекеттік тіркеу, қайта тіркеу және тіркеу құжаттар жинағына өзгерістер енгізуге мәлімделген дәрілік затқа сараптама жүргізудің орындылығы туралы </w:t>
      </w:r>
      <w:r>
        <w:rPr>
          <w:rFonts w:ascii="Times New Roman"/>
          <w:b w:val="false"/>
          <w:i w:val="false"/>
          <w:color w:val="000000"/>
          <w:sz w:val="28"/>
        </w:rPr>
        <w:t>қорытындыда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"7) жарнамалау сипаттамасы (теріс қорытынды күні, сәйкессіздік көрсеткіштері). Талдау нәтижелерін ескере отырып, мемлекеттік орган сараптама жұмыстарын жүргізуді орынды деп санайды. Мәлімделген дәрілік заттың қауіпсіздік, тиімділік және сапа көрсеткіштерін бағалау үшін дәрілік заттар, медициналық мақсаттағы бұйымдар мен медициналық техника айналысы саласындағы мемлекеттік сарапшы ұйымға сараптамаға тіркеу құжаттар жинағы мен өнім үлгілерін жібереді.";</w:t>
      </w:r>
    </w:p>
    <w:bookmarkEnd w:id="17"/>
    <w:bookmarkStart w:name="z25" w:id="18"/>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және тіркеу құжаттар жинағына өзгерістер енгізу </w:t>
      </w:r>
      <w:r>
        <w:rPr>
          <w:rFonts w:ascii="Times New Roman"/>
          <w:b w:val="false"/>
          <w:i w:val="false"/>
          <w:color w:val="000000"/>
          <w:sz w:val="28"/>
        </w:rPr>
        <w:t>ережесінде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8" w:id="20"/>
    <w:p>
      <w:pPr>
        <w:spacing w:after="0"/>
        <w:ind w:left="0"/>
        <w:jc w:val="both"/>
      </w:pPr>
      <w:r>
        <w:rPr>
          <w:rFonts w:ascii="Times New Roman"/>
          <w:b w:val="false"/>
          <w:i w:val="false"/>
          <w:color w:val="000000"/>
          <w:sz w:val="28"/>
        </w:rPr>
        <w:t xml:space="preserve">
      "3. Мемлекеттік тіркеу, қайта тіркеу және тіркеу деректеріне өзгерістер енгізудің міндетті шарты медициналық мақсаттағы бұйымдарға және медициналық техникаға сараптама жүргізу болып табылады. </w:t>
      </w:r>
    </w:p>
    <w:bookmarkEnd w:id="20"/>
    <w:bookmarkStart w:name="z29" w:id="21"/>
    <w:p>
      <w:pPr>
        <w:spacing w:after="0"/>
        <w:ind w:left="0"/>
        <w:jc w:val="both"/>
      </w:pPr>
      <w:r>
        <w:rPr>
          <w:rFonts w:ascii="Times New Roman"/>
          <w:b w:val="false"/>
          <w:i w:val="false"/>
          <w:color w:val="000000"/>
          <w:sz w:val="28"/>
        </w:rPr>
        <w:t>
      Дәрілік заттардың сараптамасы мемлекеттік монополияға жатады және дәрілік заттар, медициналық мақсаттағы бұйымдар мен медициналық техника айналысы саласындағы мемлекеттік сарапшы ұйым болып табылатын шаруашылық жүргізу құқығындағы республикалық мемлекеттік кәсіпорын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"39. Медициналық мақсаттағы бұйымдарды және медициналық техниканы мемлекеттік тіркеудің жеделдетілген рәсімі олардың сирек ауруларды профилактикалау, емдеу, диагностикалау, инфекциялық аурулардың туындауын және эпедемия, пандемия салдарын жою, қажетті медициналық мақсаттағы бұйымдар мен медициналық техниканың Қазақстан Республикасының фармацевтикалық нарығында тапшылығын болдырмау жағдайында қолданылады.";</w:t>
      </w:r>
    </w:p>
    <w:bookmarkEnd w:id="22"/>
    <w:bookmarkStart w:name="z32" w:id="23"/>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6-қосымшада</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Қазақстан Республикасында мемлекеттік тіркеуге мәлімделген медициналық мақсаттағы бұйымдарға және медициналық техникаға сараптама жүргізудің орындылығы туралы </w:t>
      </w:r>
      <w:r>
        <w:rPr>
          <w:rFonts w:ascii="Times New Roman"/>
          <w:b w:val="false"/>
          <w:i w:val="false"/>
          <w:color w:val="000000"/>
          <w:sz w:val="28"/>
        </w:rPr>
        <w:t>қорытындыда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"6) теріс қорытындының сипаттамалары (теріс қорытынды берілген күні, сәйкессіздік көрсеткіштері).";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27.01.2021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Денсаулық сақтау министрінің 20.03.2013 </w:t>
      </w:r>
      <w:r>
        <w:rPr>
          <w:rFonts w:ascii="Times New Roman"/>
          <w:b w:val="false"/>
          <w:i w:val="false"/>
          <w:color w:val="000000"/>
          <w:sz w:val="28"/>
        </w:rPr>
        <w:t>№ 167</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Денсаулық сақтау министрінің 02.04.2018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664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20.03.2013  </w:t>
      </w:r>
      <w:r>
        <w:rPr>
          <w:rFonts w:ascii="Times New Roman"/>
          <w:b w:val="false"/>
          <w:i w:val="false"/>
          <w:color w:val="ff0000"/>
          <w:sz w:val="28"/>
        </w:rPr>
        <w:t>№ 167</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