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ce9e" w14:textId="79cc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жоспарлары бөлімдерінің құрылымын, нысандарын, көрсеткіштерінің тізбесін бекіту туралы және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тізбесін бекіту туралы" 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бұйрығының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15 қазандағы № 289 және Қазақстан Республикасы Қаржы министрінің 2012 жылғы 15 қазандағы № 460 Бірлескен бұйрығы. Қазақстан Республикасының Әділет министрлігінде 2012 жылы 12 қарашада № 8076 тіркелді. Күші жойылды - Қазақстан Республикасы Ұлттық экономика министрінің 2015 жылғы 6 мамырдағы № 380 және Қазақстан Республикасы Қаржы министрінің 2015 жылғы 15 мамырдағы № 301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06.05.2015 № 380 және ҚР Қаржы министрінің 15.05.2015 № 301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холдингтердiң, ұлттық компаниялардың даму жоспарларын әзірлеу, бекіту, сондай-ақ олардың мониторингі мен іске асырылуын бағалау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«Самұрық-Қазына» ұлттық әл-ауқат қоры» акционерлік қоғамын қоспағанда, акционері мемлекет болып табылатын ұлттық басқарушы холдингтердiң, ұлттық холдингтердiң, ұлттық компаниялардың даму жоспарлары (бұдан әрі – Даму жоспары) бөлімдерінің құрылымы;</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Даму жоспарының нысандары мен көрсеткіштерінің тізбесі бекітілсін.</w:t>
      </w:r>
      <w:r>
        <w:br/>
      </w:r>
      <w:r>
        <w:rPr>
          <w:rFonts w:ascii="Times New Roman"/>
          <w:b w:val="false"/>
          <w:i w:val="false"/>
          <w:color w:val="000000"/>
          <w:sz w:val="28"/>
        </w:rPr>
        <w:t>
</w:t>
      </w:r>
      <w:r>
        <w:rPr>
          <w:rFonts w:ascii="Times New Roman"/>
          <w:b w:val="false"/>
          <w:i w:val="false"/>
          <w:color w:val="000000"/>
          <w:sz w:val="28"/>
        </w:rPr>
        <w:t>
      2.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тізбесін бекіту туралы» 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жылы 12 қазанда № 6545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министрлігінің Мемлекеттік активтерді басқару саясаты департаменті (Д.Ә. Қалиева):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Әділет министрлігінде мемлекеттік тіркелуінен соң он күнтізбелік күн ішінде оның ресми түрде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Экономикалық даму және сауда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(Э.К. Өтепов) Даму жоспарының нысандары мен көрсеткіштері тізбесін «Есептілік берудің бірыңғай жүйесі» деген бағдарламалық қамтамасыз етуге енгізуді қамтамасыз етсін.</w:t>
      </w:r>
      <w:r>
        <w:br/>
      </w:r>
      <w:r>
        <w:rPr>
          <w:rFonts w:ascii="Times New Roman"/>
          <w:b w:val="false"/>
          <w:i w:val="false"/>
          <w:color w:val="000000"/>
          <w:sz w:val="28"/>
        </w:rPr>
        <w:t>
</w:t>
      </w:r>
      <w:r>
        <w:rPr>
          <w:rFonts w:ascii="Times New Roman"/>
          <w:b w:val="false"/>
          <w:i w:val="false"/>
          <w:color w:val="000000"/>
          <w:sz w:val="28"/>
        </w:rPr>
        <w:t>
      5. Осы бірлескен бұйрықтың орындалуын бақылау Қазақстан Республикасы Экономикалық даму және сауда вице-министрі А.М. Ескендіровке, Қазақстан Республикасы Қаржы вице-министрі Р.Е. Дәленовке жүктелсін.</w:t>
      </w:r>
      <w:r>
        <w:br/>
      </w:r>
      <w:r>
        <w:rPr>
          <w:rFonts w:ascii="Times New Roman"/>
          <w:b w:val="false"/>
          <w:i w:val="false"/>
          <w:color w:val="000000"/>
          <w:sz w:val="28"/>
        </w:rPr>
        <w:t>
</w:t>
      </w:r>
      <w:r>
        <w:rPr>
          <w:rFonts w:ascii="Times New Roman"/>
          <w:b w:val="false"/>
          <w:i w:val="false"/>
          <w:color w:val="000000"/>
          <w:sz w:val="28"/>
        </w:rPr>
        <w:t>
      6. Осы бұйрық ресми түрде алғашқы жарияланғанынан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w:t>
      </w:r>
    </w:p>
    <w:p>
      <w:pPr>
        <w:spacing w:after="0"/>
        <w:ind w:left="0"/>
        <w:jc w:val="both"/>
      </w:pPr>
      <w:r>
        <w:rPr>
          <w:rFonts w:ascii="Times New Roman"/>
          <w:b w:val="false"/>
          <w:i/>
          <w:color w:val="000000"/>
          <w:sz w:val="28"/>
        </w:rPr>
        <w:t>      __________ Б. Жәмішев             __________ Е. Досаев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460                   </w:t>
      </w:r>
      <w:r>
        <w:br/>
      </w:r>
      <w:r>
        <w:rPr>
          <w:rFonts w:ascii="Times New Roman"/>
          <w:b w:val="false"/>
          <w:i w:val="false"/>
          <w:color w:val="000000"/>
          <w:sz w:val="28"/>
        </w:rPr>
        <w:t>
және Қазақстан Республикасы Экономикалық</w:t>
      </w:r>
      <w:r>
        <w:br/>
      </w:r>
      <w:r>
        <w:rPr>
          <w:rFonts w:ascii="Times New Roman"/>
          <w:b w:val="false"/>
          <w:i w:val="false"/>
          <w:color w:val="000000"/>
          <w:sz w:val="28"/>
        </w:rPr>
        <w:t xml:space="preserve">
даму және сауда министрiнiң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289                  </w:t>
      </w:r>
      <w:r>
        <w:br/>
      </w:r>
      <w:r>
        <w:rPr>
          <w:rFonts w:ascii="Times New Roman"/>
          <w:b w:val="false"/>
          <w:i w:val="false"/>
          <w:color w:val="000000"/>
          <w:sz w:val="28"/>
        </w:rPr>
        <w:t xml:space="preserve">
бiрлескен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Даму жоспары бөлімдерінің құрылымы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2372"/>
      </w:tblGrid>
      <w:tr>
        <w:trPr>
          <w:trHeight w:val="13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құрылуы туралы ақпарат</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ұйымдастырушылық құрылымы (қызметкерлердің санын көрсете отырып) схемасы және сипаттамасы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қызмет салаларын, аясын және тиісті нарықтардағы бәсекелестік жағдайын талдау</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екі жыл мен ағымдағы жылдағы қаржы-шаруашылық қызметтің негізгі көрсеткіштері, өсу немесе төмендеу себептері негіздемесімен бірге талдау, мыналарды қоса алғанда:</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негізгі өндірістік көрсеткіштері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үлестері) Компанияға заңды тұлғалар қабылдайтын шешімдерді айқындау құқығын беретін осы заңды тұлғалардың негізгі шоғырландырылған көрсеткіштері (кірістерді, шығыстарды, инвестицияларды және басқа да мәліметтерді)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пакетіне дивидендтер түрінде бюджетке түсетін түсімдер (Компанияның таза кірісіне ақшалай және пайыздық мәнде)</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салықтар мен төлемдер бөлінісінде салықтар мен бюджетке түсетін басқа да міндетті төлемдердің түсімдері (жанама салықтарды қоспағанда)</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қарыз алу бөлінісінде қарыз алулар құрылымы және өтеу кестесі (оның ішінде еншілес ұйымдардың)</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үлестері) Компанияға заңды тұлғалар қабылдайтын шешімдерді айқындауға құқық беретін заңды тұлғалардың негізгі қаржылық тұрақтылық көрсеткіштері, оның ішінде борыш деңгейін сипаттайтын көрсеткіштерді (қарыз/EBITDA коэффициенті: экономиканың нақты секторының компаниялары үшін, қаржылық левередж коэффициенті, пайыздардың өтелу коэффициенті, ағымдағы өтімділік коэффициенті) міндетті түрде көрсете отырып</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саясатының көрсеткіштерін талдау (қызметкерлердің орташа жылдық саны, орташа айлық жалақы, еңбекақы төлеу қоры, кадрлардың тұрақсыздық деңгейі)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бөлiп көрсетiлген бес жылдық кезеңге арналған мақсаттар, мiндеттер, оның iшiнде Компанияның және акциялары (қатысу үлестерi) Компанияға заңды тұлғалар қабылдайтын шешiмдердi айқындау құқығын беретiн осы заңды тұлғалардың қызметi тиiмдiлiгiнiң түйiндi көрсеткiштерi</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жоспарын iске асыру бойынша Компания жоспарлайтын іс-шаралар, оның ішінде:</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нәтижелерге қол жеткiзу</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тарту және олардың негiздемесi</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дивидендтік саясат және олардың негіздемесі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қайта құрылымдау және олардың негіздемесі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ұлғайту жөнiндегi iс-шаралар</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мен акциялары (қатысу үлестерi) Компанияға заңды тұлғалар қабылдайтын шешiмдердi айқындау құқығын беретiн осы заңды тұлғалар қызметiнiң негiзгi бағыттары бойынша баға (тариф) саясаты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шығыстар, өсу немесе төмендеу негiздемесiмен қоса болжам</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қарым-қатынасы: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бюджет заңамасына сәйкес республикалық бюджеттен және жергілікті бюджеттерден жоспарланып отырған түсімдер</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заңнамасына сәйкес салықтарды және бюджетке төленетін басқа да міндетті төлемдердің жоспарланып отырған төлемі (жанама салықтарды қоспағанда)</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пакетіне арналған дивидендтердің жоспарланып отырған төлемі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және акциялары (қатысу үлестері) Компанияға заңды тұлғалар қабылдайтын шешімдерді айқындау құқығын беретін осы заңды тұлғалардың капитал салымдары мен инвестицияларының жалпы көлемі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бос ақша қаражатын басқару, оларды орналастыру саясаты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кадр саясаты (қызметкерлердің жоспарланған орташа жылдық саны, орташа айлық еңбекақы, еңбекақы төлеу қоры, кадрлардың тұрақсыздық деңгейі)</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еңбекті қорғау және қауіпсіздік техникасы</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жекелеген түйінді көрсеткіштерінің, сондай-ақ Компанияның негізгі шоғырландырылған және шоғырландырылмаған көрсеткіштерінің және акциялары (қатысу үлестері) Компанияға заңды тұлғалар қабылдайтын шешімдерді тікелей айқындау құқығын беретін осы заңды тұлғалардың шоғырландырылған көрсеткіштерінің болжамы (кірістер, шығыстар, инвестициялар, дивидендтер, қаржылық нәтиже, қарыздар мен басқа мәліметтер):</w:t>
            </w:r>
          </w:p>
        </w:tc>
      </w:tr>
      <w:tr>
        <w:trPr>
          <w:trHeight w:val="6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tc>
      </w:tr>
      <w:tr>
        <w:trPr>
          <w:trHeight w:val="21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көрсеткіштерінің болжамы</w:t>
            </w:r>
          </w:p>
        </w:tc>
      </w:tr>
      <w:tr>
        <w:trPr>
          <w:trHeight w:val="21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Компанияда және акциялары (қатысу үлестері) Компанияға заңды тұлғалар қабылдайтын шешімдерді айқындау құқығын беретін осы заңды тұлғалардағы корпоративтік басқаруды дамытуға және стандарттарын енгізуге бағытталған жоспарланған іс-шаралар бойынша ақпарат</w:t>
            </w:r>
          </w:p>
        </w:tc>
      </w:tr>
    </w:tbl>
    <w:bookmarkStart w:name="z14" w:id="3"/>
    <w:p>
      <w:pPr>
        <w:spacing w:after="0"/>
        <w:ind w:left="0"/>
        <w:jc w:val="both"/>
      </w:pPr>
      <w:r>
        <w:rPr>
          <w:rFonts w:ascii="Times New Roman"/>
          <w:b w:val="false"/>
          <w:i w:val="false"/>
          <w:color w:val="000000"/>
          <w:sz w:val="28"/>
        </w:rPr>
        <w:t>
      Даму жоспары егер мұндай толықтыру Компанияның мақсаттарын, міндеттерін, түйінді көрсеткіштерін, қаржы-шаруашылық қызметінің көрсеткіштерін және басқа да мәліметтерді ашуға қажет болған жағдайда, өзге тармақтармен, тармақшалармен және қосымшалармен толықтырылуы мүмкін.</w:t>
      </w:r>
      <w:r>
        <w:br/>
      </w:r>
      <w:r>
        <w:rPr>
          <w:rFonts w:ascii="Times New Roman"/>
          <w:b w:val="false"/>
          <w:i w:val="false"/>
          <w:color w:val="000000"/>
          <w:sz w:val="28"/>
        </w:rPr>
        <w:t>
</w:t>
      </w:r>
      <w:r>
        <w:rPr>
          <w:rFonts w:ascii="Times New Roman"/>
          <w:b w:val="false"/>
          <w:i w:val="false"/>
          <w:color w:val="000000"/>
          <w:sz w:val="28"/>
        </w:rPr>
        <w:t>
      Даму жоспарын тармақтармен, тармақшалармен және қосымшалармен толықтырған жағдайда, әрбір қосымша ұсынылатын тармақтың, тармақшаның және қосымшаның тиісті атауы болуы тиіс.</w:t>
      </w:r>
    </w:p>
    <w:bookmarkEnd w:id="3"/>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460                </w:t>
      </w:r>
      <w:r>
        <w:br/>
      </w:r>
      <w:r>
        <w:rPr>
          <w:rFonts w:ascii="Times New Roman"/>
          <w:b w:val="false"/>
          <w:i w:val="false"/>
          <w:color w:val="000000"/>
          <w:sz w:val="28"/>
        </w:rPr>
        <w:t>
және Қазақстан Республикасы Экономикалық</w:t>
      </w:r>
      <w:r>
        <w:br/>
      </w:r>
      <w:r>
        <w:rPr>
          <w:rFonts w:ascii="Times New Roman"/>
          <w:b w:val="false"/>
          <w:i w:val="false"/>
          <w:color w:val="000000"/>
          <w:sz w:val="28"/>
        </w:rPr>
        <w:t xml:space="preserve">
даму және сауда министрiнiң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289               </w:t>
      </w:r>
      <w:r>
        <w:br/>
      </w:r>
      <w:r>
        <w:rPr>
          <w:rFonts w:ascii="Times New Roman"/>
          <w:b w:val="false"/>
          <w:i w:val="false"/>
          <w:color w:val="000000"/>
          <w:sz w:val="28"/>
        </w:rPr>
        <w:t xml:space="preserve">
бiрлескен бұйрығына       </w:t>
      </w:r>
      <w:r>
        <w:br/>
      </w:r>
      <w:r>
        <w:rPr>
          <w:rFonts w:ascii="Times New Roman"/>
          <w:b w:val="false"/>
          <w:i w:val="false"/>
          <w:color w:val="000000"/>
          <w:sz w:val="28"/>
        </w:rPr>
        <w:t xml:space="preserve">
2-қосымша            </w:t>
      </w:r>
    </w:p>
    <w:bookmarkEnd w:id="4"/>
    <w:bookmarkStart w:name="z17" w:id="5"/>
    <w:p>
      <w:pPr>
        <w:spacing w:after="0"/>
        <w:ind w:left="0"/>
        <w:jc w:val="left"/>
      </w:pPr>
      <w:r>
        <w:rPr>
          <w:rFonts w:ascii="Times New Roman"/>
          <w:b/>
          <w:i w:val="false"/>
          <w:color w:val="000000"/>
        </w:rPr>
        <w:t xml:space="preserve"> 
Даму жоспары көрсеткіштерінің тізбесі</w:t>
      </w:r>
    </w:p>
    <w:bookmarkEnd w:id="5"/>
    <w:bookmarkStart w:name="z18" w:id="6"/>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r>
        <w:br/>
      </w:r>
      <w:r>
        <w:rPr>
          <w:rFonts w:ascii="Times New Roman"/>
          <w:b w:val="false"/>
          <w:i w:val="false"/>
          <w:color w:val="000000"/>
          <w:sz w:val="28"/>
        </w:rPr>
        <w:t>
</w:t>
      </w:r>
      <w:r>
        <w:rPr>
          <w:rFonts w:ascii="Times New Roman"/>
          <w:b w:val="false"/>
          <w:i w:val="false"/>
          <w:color w:val="000000"/>
          <w:sz w:val="28"/>
        </w:rPr>
        <w:t>
      1.1 Компанияның құрылуы туралы ақпарат:</w:t>
      </w:r>
    </w:p>
    <w:bookmarkEnd w:id="6"/>
    <w:bookmarkStart w:name="z20" w:id="7"/>
    <w:p>
      <w:pPr>
        <w:spacing w:after="0"/>
        <w:ind w:left="0"/>
        <w:jc w:val="both"/>
      </w:pPr>
      <w:r>
        <w:rPr>
          <w:rFonts w:ascii="Times New Roman"/>
          <w:b w:val="false"/>
          <w:i w:val="false"/>
          <w:color w:val="000000"/>
          <w:sz w:val="28"/>
        </w:rPr>
        <w:t>
1-нысан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413"/>
        <w:gridCol w:w="2173"/>
        <w:gridCol w:w="2293"/>
        <w:gridCol w:w="16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 (e-maіl),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(салық төлеушінің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(бизнес-сәйкестендiру нөмiрi)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(әмбебеп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құру (қайта ұйымдастыру) туралы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 болып табыла 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пайдаланушы болып табыла ма: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болып табыла 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саны, барлығы, 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номиналды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акциялар, барлығы, 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8"/>
    <w:p>
      <w:pPr>
        <w:spacing w:after="0"/>
        <w:ind w:left="0"/>
        <w:jc w:val="both"/>
      </w:pPr>
      <w:r>
        <w:rPr>
          <w:rFonts w:ascii="Times New Roman"/>
          <w:b w:val="false"/>
          <w:i w:val="false"/>
          <w:color w:val="000000"/>
          <w:sz w:val="28"/>
        </w:rPr>
        <w:t>
      1.2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bookmarkEnd w:id="8"/>
    <w:bookmarkStart w:name="z22" w:id="9"/>
    <w:p>
      <w:pPr>
        <w:spacing w:after="0"/>
        <w:ind w:left="0"/>
        <w:jc w:val="both"/>
      </w:pPr>
      <w:r>
        <w:rPr>
          <w:rFonts w:ascii="Times New Roman"/>
          <w:b w:val="false"/>
          <w:i w:val="false"/>
          <w:color w:val="000000"/>
          <w:sz w:val="28"/>
        </w:rPr>
        <w:t>
2-нысан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8213"/>
        <w:gridCol w:w="34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 (қатысу үлестері) Компанияға тиесілі заңды тұлғаның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пакетінің (қатысу үлестерінің) мөлшері,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1.3 Компанияның ұйымдастырушылық құрылымы (қызметкерлердің санын көрсете отырып) схемасы және сипаттамасы:</w:t>
      </w:r>
      <w:r>
        <w:br/>
      </w:r>
      <w:r>
        <w:rPr>
          <w:rFonts w:ascii="Times New Roman"/>
          <w:b w:val="false"/>
          <w:i w:val="false"/>
          <w:color w:val="000000"/>
          <w:sz w:val="28"/>
        </w:rPr>
        <w:t>
</w:t>
      </w:r>
      <w:r>
        <w:rPr>
          <w:rFonts w:ascii="Times New Roman"/>
          <w:b w:val="false"/>
          <w:i w:val="false"/>
          <w:color w:val="000000"/>
          <w:sz w:val="28"/>
        </w:rPr>
        <w:t>
      1.4 Компанияның қызмет салаларын, аясын және тиісті нарықтардағы бәсекелестік жағдайын талдау.</w:t>
      </w:r>
      <w:r>
        <w:br/>
      </w:r>
      <w:r>
        <w:rPr>
          <w:rFonts w:ascii="Times New Roman"/>
          <w:b w:val="false"/>
          <w:i w:val="false"/>
          <w:color w:val="000000"/>
          <w:sz w:val="28"/>
        </w:rPr>
        <w:t>
</w:t>
      </w:r>
      <w:r>
        <w:rPr>
          <w:rFonts w:ascii="Times New Roman"/>
          <w:b w:val="false"/>
          <w:i w:val="false"/>
          <w:color w:val="000000"/>
          <w:sz w:val="28"/>
        </w:rPr>
        <w:t>
      2. Өткен екі жыл мен ағымдағы жылдағы қаржы-шаруашылық қызметтің негізгі көрсеткіштері, өсу немесе төмендеу себептері негіздемесімен бірге талдау, мыналарды қоса алғанда:</w:t>
      </w:r>
      <w:r>
        <w:br/>
      </w:r>
      <w:r>
        <w:rPr>
          <w:rFonts w:ascii="Times New Roman"/>
          <w:b w:val="false"/>
          <w:i w:val="false"/>
          <w:color w:val="000000"/>
          <w:sz w:val="28"/>
        </w:rPr>
        <w:t>
</w:t>
      </w:r>
      <w:r>
        <w:rPr>
          <w:rFonts w:ascii="Times New Roman"/>
          <w:b w:val="false"/>
          <w:i w:val="false"/>
          <w:color w:val="000000"/>
          <w:sz w:val="28"/>
        </w:rPr>
        <w:t>
      2.1 Компанияның негізгі өндірістік көрсеткіштері:</w:t>
      </w:r>
    </w:p>
    <w:bookmarkEnd w:id="10"/>
    <w:bookmarkStart w:name="z27" w:id="11"/>
    <w:p>
      <w:pPr>
        <w:spacing w:after="0"/>
        <w:ind w:left="0"/>
        <w:jc w:val="both"/>
      </w:pPr>
      <w:r>
        <w:rPr>
          <w:rFonts w:ascii="Times New Roman"/>
          <w:b w:val="false"/>
          <w:i w:val="false"/>
          <w:color w:val="000000"/>
          <w:sz w:val="28"/>
        </w:rPr>
        <w:t>
3-нысан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053"/>
        <w:gridCol w:w="1501"/>
        <w:gridCol w:w="699"/>
        <w:gridCol w:w="794"/>
        <w:gridCol w:w="841"/>
        <w:gridCol w:w="652"/>
        <w:gridCol w:w="794"/>
        <w:gridCol w:w="817"/>
        <w:gridCol w:w="936"/>
        <w:gridCol w:w="865"/>
        <w:gridCol w:w="794"/>
        <w:gridCol w:w="865"/>
        <w:gridCol w:w="960"/>
        <w:gridCol w:w="1126"/>
      </w:tblGrid>
      <w:tr>
        <w:trPr>
          <w:trHeight w:val="58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жоспарларының салалық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жоспарының өндірістік көрсеткіштері*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(ағымдағы)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2"/>
    <w:p>
      <w:pPr>
        <w:spacing w:after="0"/>
        <w:ind w:left="0"/>
        <w:jc w:val="both"/>
      </w:pPr>
      <w:r>
        <w:rPr>
          <w:rFonts w:ascii="Times New Roman"/>
          <w:b w:val="false"/>
          <w:i w:val="false"/>
          <w:color w:val="000000"/>
          <w:sz w:val="28"/>
        </w:rPr>
        <w:t>
      * Компанияның Даму стратегиясында көрсетілген қызметінің стратегиялық бағыттарын ескере отырып</w:t>
      </w:r>
      <w:r>
        <w:br/>
      </w:r>
      <w:r>
        <w:rPr>
          <w:rFonts w:ascii="Times New Roman"/>
          <w:b w:val="false"/>
          <w:i w:val="false"/>
          <w:color w:val="000000"/>
          <w:sz w:val="28"/>
        </w:rPr>
        <w:t>
</w:t>
      </w:r>
      <w:r>
        <w:rPr>
          <w:rFonts w:ascii="Times New Roman"/>
          <w:b w:val="false"/>
          <w:i w:val="false"/>
          <w:color w:val="000000"/>
          <w:sz w:val="28"/>
        </w:rPr>
        <w:t>
      2.2 Компанияның және акциялары (қатысу үлестері) Компанияға заңды тұлғалар қабылдайтын шешімдерді айқындау құқығын беретін осы заңды тұлғалардың негізгі шоғырландырылған көрсеткіштері (кірістерді, шығыстарды, инвестицияларды және басқа да мәліметтерді):</w:t>
      </w:r>
    </w:p>
    <w:bookmarkEnd w:id="12"/>
    <w:bookmarkStart w:name="z30" w:id="13"/>
    <w:p>
      <w:pPr>
        <w:spacing w:after="0"/>
        <w:ind w:left="0"/>
        <w:jc w:val="both"/>
      </w:pPr>
      <w:r>
        <w:rPr>
          <w:rFonts w:ascii="Times New Roman"/>
          <w:b w:val="false"/>
          <w:i w:val="false"/>
          <w:color w:val="000000"/>
          <w:sz w:val="28"/>
        </w:rPr>
        <w:t>
4-нысан</w:t>
      </w:r>
      <w:r>
        <w:br/>
      </w:r>
      <w:r>
        <w:rPr>
          <w:rFonts w:ascii="Times New Roman"/>
          <w:b w:val="false"/>
          <w:i w:val="false"/>
          <w:color w:val="000000"/>
          <w:sz w:val="28"/>
        </w:rPr>
        <w:t>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175"/>
        <w:gridCol w:w="907"/>
        <w:gridCol w:w="789"/>
        <w:gridCol w:w="1445"/>
        <w:gridCol w:w="689"/>
        <w:gridCol w:w="809"/>
        <w:gridCol w:w="1445"/>
        <w:gridCol w:w="829"/>
        <w:gridCol w:w="750"/>
        <w:gridCol w:w="1652"/>
        <w:gridCol w:w="1578"/>
      </w:tblGrid>
      <w:tr>
        <w:trPr>
          <w:trHeight w:val="88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шоғырландырылған көрсеткіштері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дейінгі 20__ жылғы факт,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факт (бұған дейінгі жылдың алдындағы) % қатынасы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жоспарына (ағымдағы) % қатынасы</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10=(5/7*100)</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түсетін кірістер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кірістер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Жағымды бағамдық айырма, нетто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пайдасының үлесі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акционеріне тиісті салықтарды шегергендегі, жиынтық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Қатысудың бақылаушы емес үлесіне тиісті салықтарды шегергендегі, жиынтық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түсетін шығыстар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бойынша шығыстар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шығыстар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бағамдық айырма, нетто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шығыстар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шығынындағы үлесі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кіріс/шығын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 минус белгісімен көрсетіледі)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залал)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Компанияның (еншілес ұйымның)* атауы</w:t>
      </w:r>
    </w:p>
    <w:bookmarkStart w:name="z31" w:id="14"/>
    <w:p>
      <w:pPr>
        <w:spacing w:after="0"/>
        <w:ind w:left="0"/>
        <w:jc w:val="both"/>
      </w:pPr>
      <w:r>
        <w:rPr>
          <w:rFonts w:ascii="Times New Roman"/>
          <w:b w:val="false"/>
          <w:i w:val="false"/>
          <w:color w:val="000000"/>
          <w:sz w:val="28"/>
        </w:rPr>
        <w:t>
5-нысан</w:t>
      </w:r>
      <w:r>
        <w:br/>
      </w: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916"/>
        <w:gridCol w:w="988"/>
        <w:gridCol w:w="737"/>
        <w:gridCol w:w="1445"/>
        <w:gridCol w:w="698"/>
        <w:gridCol w:w="814"/>
        <w:gridCol w:w="1504"/>
        <w:gridCol w:w="817"/>
        <w:gridCol w:w="759"/>
        <w:gridCol w:w="1589"/>
        <w:gridCol w:w="1578"/>
      </w:tblGrid>
      <w:tr>
        <w:trPr>
          <w:trHeight w:val="885"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шоғырландырылмаған көрсеткіштері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дейінгі 20__ жылғы факт,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іс жүзінде (бұған дейінгі жылдың алдындағы)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жоспарға (ағымдағы) % қатынасы</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10=(5/7*100)</w:t>
            </w:r>
          </w:p>
        </w:tc>
      </w:tr>
      <w:tr>
        <w:trPr>
          <w:trHeight w:val="6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өткізуден, орындалған жұмыстан және көрсетілген қызметтен түсетін кіріс</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түсетін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түсетін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активтерден түсетін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жалға беруден түсетін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есептелетін инвестициялар бойынша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бойынша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кірістер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орындалған жұмыстың және көрсетілген қызметтің өзіндік құны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еңбекақысы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аударымдар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активтерге қызмет көрсету және жөндеу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шығыстары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көрсету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және демеушілік көмек көрсетумен байланысты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басқа міндетті төлемдер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 ұстауға арналған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әкімшілік шығыстар,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болатын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арналған шығыстар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көздері есебінен инвестициялар, оның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 тері есебінен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(залал минус белгісімен көрсетіледі)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рентабельділігі,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қосылған құн EVA (Economic Value Added)</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 бұл нысан әрбір еншілес ұйым бойынша жеке толтырылады</w:t>
      </w:r>
    </w:p>
    <w:bookmarkEnd w:id="15"/>
    <w:bookmarkStart w:name="z33" w:id="16"/>
    <w:p>
      <w:pPr>
        <w:spacing w:after="0"/>
        <w:ind w:left="0"/>
        <w:jc w:val="both"/>
      </w:pPr>
      <w:r>
        <w:rPr>
          <w:rFonts w:ascii="Times New Roman"/>
          <w:b w:val="false"/>
          <w:i w:val="false"/>
          <w:color w:val="000000"/>
          <w:sz w:val="28"/>
        </w:rPr>
        <w:t>
      2.3. Акциялардың мемлекеттік пакетіне дивидендтер түрінде бюджетке түсетін түсімдер (Компанияның таза кірісіне ақшалай және пайыздық мәнде):</w:t>
      </w:r>
    </w:p>
    <w:bookmarkEnd w:id="16"/>
    <w:bookmarkStart w:name="z34" w:id="17"/>
    <w:p>
      <w:pPr>
        <w:spacing w:after="0"/>
        <w:ind w:left="0"/>
        <w:jc w:val="both"/>
      </w:pPr>
      <w:r>
        <w:rPr>
          <w:rFonts w:ascii="Times New Roman"/>
          <w:b w:val="false"/>
          <w:i w:val="false"/>
          <w:color w:val="000000"/>
          <w:sz w:val="28"/>
        </w:rPr>
        <w:t>
6-нысан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286"/>
        <w:gridCol w:w="1473"/>
        <w:gridCol w:w="1451"/>
        <w:gridCol w:w="987"/>
        <w:gridCol w:w="1597"/>
        <w:gridCol w:w="1164"/>
        <w:gridCol w:w="1164"/>
        <w:gridCol w:w="1697"/>
      </w:tblGrid>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%-ы</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 минус белгісімен көрсетіледі)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дивидендтер: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акциялар пакетіне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кірістен алынатын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2.4. Негізгі салықтар мен төлемдер бөлінісінде салықтар мен бюджетке түсетін басқа да міндетті төлемдер түсімдері (жанама салықтарды қоспағанда):</w:t>
      </w:r>
    </w:p>
    <w:bookmarkEnd w:id="18"/>
    <w:bookmarkStart w:name="z36" w:id="19"/>
    <w:p>
      <w:pPr>
        <w:spacing w:after="0"/>
        <w:ind w:left="0"/>
        <w:jc w:val="both"/>
      </w:pPr>
      <w:r>
        <w:rPr>
          <w:rFonts w:ascii="Times New Roman"/>
          <w:b w:val="false"/>
          <w:i w:val="false"/>
          <w:color w:val="000000"/>
          <w:sz w:val="28"/>
        </w:rPr>
        <w:t>
7-нысан</w:t>
      </w:r>
      <w:r>
        <w:br/>
      </w:r>
      <w:r>
        <w:rPr>
          <w:rFonts w:ascii="Times New Roman"/>
          <w:b w:val="false"/>
          <w:i w:val="false"/>
          <w:color w:val="000000"/>
          <w:sz w:val="28"/>
        </w:rPr>
        <w:t>
мың теңге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5260"/>
        <w:gridCol w:w="1391"/>
        <w:gridCol w:w="1019"/>
        <w:gridCol w:w="1172"/>
        <w:gridCol w:w="1151"/>
        <w:gridCol w:w="1217"/>
        <w:gridCol w:w="1283"/>
      </w:tblGrid>
      <w:tr>
        <w:trPr>
          <w:trHeight w:val="39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 жылдың алдындағы)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(бұған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(ағымдағы)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барлық салықтар мен төлемдер, оның ішінде: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шикі мұнайға, газ конденсатына рента салығы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арнаулы төлемдері мен салықтары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 мен төлемдер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0"/>
    <w:p>
      <w:pPr>
        <w:spacing w:after="0"/>
        <w:ind w:left="0"/>
        <w:jc w:val="both"/>
      </w:pPr>
      <w:r>
        <w:rPr>
          <w:rFonts w:ascii="Times New Roman"/>
          <w:b w:val="false"/>
          <w:i w:val="false"/>
          <w:color w:val="000000"/>
          <w:sz w:val="28"/>
        </w:rPr>
        <w:t>
      2.5 Ішкі және сыртқы қарыз алу бөлінісінде қарыз алулар құрылымы және өтеу кестесі (оның ішінде еншілес ұйымдардың):</w:t>
      </w:r>
    </w:p>
    <w:bookmarkEnd w:id="20"/>
    <w:bookmarkStart w:name="z38" w:id="21"/>
    <w:p>
      <w:pPr>
        <w:spacing w:after="0"/>
        <w:ind w:left="0"/>
        <w:jc w:val="both"/>
      </w:pPr>
      <w:r>
        <w:rPr>
          <w:rFonts w:ascii="Times New Roman"/>
          <w:b w:val="false"/>
          <w:i w:val="false"/>
          <w:color w:val="000000"/>
          <w:sz w:val="28"/>
        </w:rPr>
        <w:t>
8-нысан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249"/>
        <w:gridCol w:w="1405"/>
        <w:gridCol w:w="1291"/>
        <w:gridCol w:w="1132"/>
        <w:gridCol w:w="949"/>
        <w:gridCol w:w="926"/>
        <w:gridCol w:w="927"/>
        <w:gridCol w:w="1041"/>
        <w:gridCol w:w="836"/>
        <w:gridCol w:w="585"/>
        <w:gridCol w:w="1224"/>
      </w:tblGrid>
      <w:tr>
        <w:trPr>
          <w:trHeight w:val="675"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шарты (Кепіл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 (Кепіл шарты)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сомасы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сомасы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шарттар</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 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32"/>
        <w:gridCol w:w="626"/>
        <w:gridCol w:w="1261"/>
        <w:gridCol w:w="1120"/>
        <w:gridCol w:w="1356"/>
        <w:gridCol w:w="862"/>
        <w:gridCol w:w="1003"/>
        <w:gridCol w:w="933"/>
        <w:gridCol w:w="1097"/>
        <w:gridCol w:w="1003"/>
        <w:gridCol w:w="1004"/>
        <w:gridCol w:w="1051"/>
        <w:gridCol w:w="401"/>
      </w:tblGrid>
      <w:tr>
        <w:trPr>
          <w:trHeight w:val="7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мерзімі</w:t>
            </w:r>
            <w:r>
              <w:br/>
            </w:r>
            <w:r>
              <w:rPr>
                <w:rFonts w:ascii="Times New Roman"/>
                <w:b w:val="false"/>
                <w:i w:val="false"/>
                <w:color w:val="000000"/>
                <w:sz w:val="20"/>
              </w:rPr>
              <w:t>
</w:t>
            </w:r>
            <w:r>
              <w:rPr>
                <w:rFonts w:ascii="Times New Roman"/>
                <w:b w:val="false"/>
                <w:i w:val="false"/>
                <w:color w:val="000000"/>
                <w:sz w:val="20"/>
              </w:rPr>
              <w:t>(Кепілдендірілген қарыз шарты)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бойынша қамтамасыз ету түрі</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негізгі қарыз (НҚ)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4-тоқсан</w:t>
            </w:r>
          </w:p>
        </w:tc>
      </w:tr>
      <w:tr>
        <w:trPr>
          <w:trHeight w:val="27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жетімділік кезеңінің аяқталу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Күндермен есептелгендегі қалған мерзім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92"/>
        <w:gridCol w:w="926"/>
        <w:gridCol w:w="926"/>
        <w:gridCol w:w="926"/>
        <w:gridCol w:w="786"/>
        <w:gridCol w:w="929"/>
        <w:gridCol w:w="741"/>
        <w:gridCol w:w="741"/>
        <w:gridCol w:w="961"/>
        <w:gridCol w:w="1077"/>
        <w:gridCol w:w="939"/>
        <w:gridCol w:w="1123"/>
        <w:gridCol w:w="893"/>
        <w:gridCol w:w="1194"/>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+ 5</w:t>
            </w:r>
          </w:p>
        </w:tc>
      </w:tr>
      <w:tr>
        <w:trPr>
          <w:trHeight w:val="162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НҚ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НҚ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НҚ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–ды өтеу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НҚ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НҚ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НҚ-ды өтеу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2"/>
    <w:p>
      <w:pPr>
        <w:spacing w:after="0"/>
        <w:ind w:left="0"/>
        <w:jc w:val="both"/>
      </w:pPr>
      <w:r>
        <w:rPr>
          <w:rFonts w:ascii="Times New Roman"/>
          <w:b w:val="false"/>
          <w:i w:val="false"/>
          <w:color w:val="000000"/>
          <w:sz w:val="28"/>
        </w:rPr>
        <w:t>
      2.6 Компанияның және акциялары (қатысу үлестері) Компанияға заңды тұлғалар қабылдайтын шешімдерді айқындауға құқық беретін заңды тұлғалардың негізгі қаржылық тұрақтылық көрсеткіштері, оның ішінде борыш деңгейін сипаттайтын көрсеткіштерді (қарыз/EBITDA коэффициенті: экономиканың нақты секторының компаниялары үшін, қаржылық левередж коэффициенті, пайыздардың өтелу коэффициенті, ағымдағы өтімділік коэффициенті) міндетті түрде көрсете отырып:</w:t>
      </w:r>
    </w:p>
    <w:bookmarkEnd w:id="22"/>
    <w:bookmarkStart w:name="z40" w:id="23"/>
    <w:p>
      <w:pPr>
        <w:spacing w:after="0"/>
        <w:ind w:left="0"/>
        <w:jc w:val="both"/>
      </w:pPr>
      <w:r>
        <w:rPr>
          <w:rFonts w:ascii="Times New Roman"/>
          <w:b w:val="false"/>
          <w:i w:val="false"/>
          <w:color w:val="000000"/>
          <w:sz w:val="28"/>
        </w:rPr>
        <w:t>
9-нысан*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447"/>
        <w:gridCol w:w="924"/>
        <w:gridCol w:w="605"/>
        <w:gridCol w:w="969"/>
        <w:gridCol w:w="969"/>
        <w:gridCol w:w="982"/>
        <w:gridCol w:w="798"/>
        <w:gridCol w:w="798"/>
        <w:gridCol w:w="798"/>
        <w:gridCol w:w="959"/>
        <w:gridCol w:w="821"/>
        <w:gridCol w:w="798"/>
        <w:gridCol w:w="798"/>
        <w:gridCol w:w="983"/>
        <w:gridCol w:w="799"/>
        <w:gridCol w:w="614"/>
        <w:gridCol w:w="799"/>
        <w:gridCol w:w="800"/>
        <w:gridCol w:w="800"/>
        <w:gridCol w:w="801"/>
        <w:gridCol w:w="547"/>
      </w:tblGrid>
      <w:tr>
        <w:trPr>
          <w:trHeight w:val="67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немесе оның еншілес ұйымдарының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беруші</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Қарыз/EBITDA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левередж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Пайыздардың өтелу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тив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 (Фамилия, аты-жөні, тегі)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 Мемлекеттік кәсіпорындар және мекемелер, жарғылық капиталына мемлекет қатысатын заңды тұлғалар тізіліміне есепті кезеңнен кейінгі айдың 15-ші күніне дейін жартыжылдық және жыл қорытындысы бойынша ұсынылады.</w:t>
      </w:r>
    </w:p>
    <w:bookmarkStart w:name="z41" w:id="24"/>
    <w:p>
      <w:pPr>
        <w:spacing w:after="0"/>
        <w:ind w:left="0"/>
        <w:jc w:val="both"/>
      </w:pPr>
      <w:r>
        <w:rPr>
          <w:rFonts w:ascii="Times New Roman"/>
          <w:b w:val="false"/>
          <w:i w:val="false"/>
          <w:color w:val="000000"/>
          <w:sz w:val="28"/>
        </w:rPr>
        <w:t>
      2.7 Кадр саясатының көрсеткіштерін талдау (қызметкерлердің орташа жылдық саны, орташа айлық жалақы, еңбекақы төлеу қоры, кадрлардың тұрақсыздық деңгейі):</w:t>
      </w:r>
    </w:p>
    <w:bookmarkEnd w:id="24"/>
    <w:bookmarkStart w:name="z42" w:id="25"/>
    <w:p>
      <w:pPr>
        <w:spacing w:after="0"/>
        <w:ind w:left="0"/>
        <w:jc w:val="both"/>
      </w:pPr>
      <w:r>
        <w:rPr>
          <w:rFonts w:ascii="Times New Roman"/>
          <w:b w:val="false"/>
          <w:i w:val="false"/>
          <w:color w:val="000000"/>
          <w:sz w:val="28"/>
        </w:rPr>
        <w:t>
10-нысан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659"/>
        <w:gridCol w:w="1129"/>
        <w:gridCol w:w="1265"/>
        <w:gridCol w:w="1261"/>
        <w:gridCol w:w="1433"/>
        <w:gridCol w:w="1605"/>
        <w:gridCol w:w="1649"/>
        <w:gridCol w:w="1907"/>
        <w:gridCol w:w="1606"/>
        <w:gridCol w:w="1434"/>
        <w:gridCol w:w="1716"/>
      </w:tblGrid>
      <w:tr>
        <w:trPr>
          <w:trHeight w:val="615"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 n</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20__ жылғы (бұған дейінгі жылдың алдындағы)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жылғы (бұған дейінгі)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20__ жылғы (ағымдағы)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20__ жылғы (бұған дейінгі жылдың алдындағы)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20__ жылғы (бұған дейінгі)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20__ жылғы (ағымдағы)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20__ жылғы (бұған дейінгі жылдың алдындағы)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20__ жылғы (бұған дейінгі)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20__ жылғы (ағымдағы)</w:t>
            </w:r>
          </w:p>
        </w:tc>
      </w:tr>
      <w:tr>
        <w:trPr>
          <w:trHeight w:val="3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 бойынша саны,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еңбекақы,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пресоналы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персоналы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 бойынша сыйлықақы беру,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көрсету,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біліктілікті арттыру жүйесімен қамтылған қызметкерлердің саны,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біліктілікті арттыруға жұмсалатын қаражаттар,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бойынша шығыстар,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берілген несиелер,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тұрақтамаушылық деңгейі, оның ішінде: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6"/>
    <w:p>
      <w:pPr>
        <w:spacing w:after="0"/>
        <w:ind w:left="0"/>
        <w:jc w:val="both"/>
      </w:pPr>
      <w:r>
        <w:rPr>
          <w:rFonts w:ascii="Times New Roman"/>
          <w:b w:val="false"/>
          <w:i w:val="false"/>
          <w:color w:val="000000"/>
          <w:sz w:val="28"/>
        </w:rPr>
        <w:t>
      3. Жылдар бойынша бөлiп көрсетiлген бес жылдық кезеңге арналған мақсаттар, мiндеттер, оның iшiнде Компанияның және акциялары (қатысу үлестерi) Компанияға заңды тұлғалар қабылдайтын шешiмдердi айқындау құқығын беретiн осы заңды тұлғалардың, қызметi тиiмдiлiгiнiң түйiндi көрсеткiштерi:</w:t>
      </w:r>
    </w:p>
    <w:bookmarkEnd w:id="26"/>
    <w:bookmarkStart w:name="z44" w:id="27"/>
    <w:p>
      <w:pPr>
        <w:spacing w:after="0"/>
        <w:ind w:left="0"/>
        <w:jc w:val="both"/>
      </w:pPr>
      <w:r>
        <w:rPr>
          <w:rFonts w:ascii="Times New Roman"/>
          <w:b w:val="false"/>
          <w:i w:val="false"/>
          <w:color w:val="000000"/>
          <w:sz w:val="28"/>
        </w:rPr>
        <w:t>
11-нысан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16"/>
        <w:gridCol w:w="2761"/>
        <w:gridCol w:w="1578"/>
        <w:gridCol w:w="1747"/>
        <w:gridCol w:w="1751"/>
        <w:gridCol w:w="1752"/>
        <w:gridCol w:w="1752"/>
        <w:gridCol w:w="1922"/>
        <w:gridCol w:w="1689"/>
      </w:tblGrid>
      <w:tr>
        <w:trPr>
          <w:trHeight w:val="124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мақсаттары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міндеттері</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Стратегиялық жоспарының түйінді көрсеткіштері (сандық немесе сапалық)</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көрсеткіштердің мәні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r>
      <w:tr>
        <w:trPr>
          <w:trHeight w:val="49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n-мақсат</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бағыты</w:t>
            </w:r>
          </w:p>
        </w:tc>
      </w:tr>
      <w:tr>
        <w:trPr>
          <w:trHeight w:val="52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 мақсат</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8"/>
    <w:p>
      <w:pPr>
        <w:spacing w:after="0"/>
        <w:ind w:left="0"/>
        <w:jc w:val="both"/>
      </w:pPr>
      <w:r>
        <w:rPr>
          <w:rFonts w:ascii="Times New Roman"/>
          <w:b w:val="false"/>
          <w:i w:val="false"/>
          <w:color w:val="000000"/>
          <w:sz w:val="28"/>
        </w:rPr>
        <w:t>
      * Даму жоспарының түйінді көрсеткіштерінің мәні Компанияның және оның еншілес ұйымдарының қаржылық, экономикалық және өндірістік көрсеткіштерін өзара байланыстыруды қамтамасыз ету және салыстыру арқылы айқындалады</w:t>
      </w:r>
    </w:p>
    <w:bookmarkEnd w:id="28"/>
    <w:bookmarkStart w:name="z46" w:id="29"/>
    <w:p>
      <w:pPr>
        <w:spacing w:after="0"/>
        <w:ind w:left="0"/>
        <w:jc w:val="both"/>
      </w:pPr>
      <w:r>
        <w:rPr>
          <w:rFonts w:ascii="Times New Roman"/>
          <w:b w:val="false"/>
          <w:i w:val="false"/>
          <w:color w:val="000000"/>
          <w:sz w:val="28"/>
        </w:rPr>
        <w:t>
      4. Даму жоспарын iске асыру бойынша Компания жоспарлайтын іс-шаралар, оның iшiнде:</w:t>
      </w:r>
      <w:r>
        <w:br/>
      </w:r>
      <w:r>
        <w:rPr>
          <w:rFonts w:ascii="Times New Roman"/>
          <w:b w:val="false"/>
          <w:i w:val="false"/>
          <w:color w:val="000000"/>
          <w:sz w:val="28"/>
        </w:rPr>
        <w:t>
</w:t>
      </w:r>
      <w:r>
        <w:rPr>
          <w:rFonts w:ascii="Times New Roman"/>
          <w:b w:val="false"/>
          <w:i w:val="false"/>
          <w:color w:val="000000"/>
          <w:sz w:val="28"/>
        </w:rPr>
        <w:t>
      4.1. өндiрiстiк нәтижелерге қол жеткiзу:</w:t>
      </w:r>
    </w:p>
    <w:bookmarkEnd w:id="29"/>
    <w:bookmarkStart w:name="z48" w:id="30"/>
    <w:p>
      <w:pPr>
        <w:spacing w:after="0"/>
        <w:ind w:left="0"/>
        <w:jc w:val="both"/>
      </w:pPr>
      <w:r>
        <w:rPr>
          <w:rFonts w:ascii="Times New Roman"/>
          <w:b w:val="false"/>
          <w:i w:val="false"/>
          <w:color w:val="000000"/>
          <w:sz w:val="28"/>
        </w:rPr>
        <w:t>
12-нысан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524"/>
        <w:gridCol w:w="1093"/>
        <w:gridCol w:w="1438"/>
        <w:gridCol w:w="1122"/>
        <w:gridCol w:w="1100"/>
        <w:gridCol w:w="927"/>
        <w:gridCol w:w="1101"/>
        <w:gridCol w:w="927"/>
        <w:gridCol w:w="1275"/>
        <w:gridCol w:w="1274"/>
        <w:gridCol w:w="1101"/>
        <w:gridCol w:w="1101"/>
        <w:gridCol w:w="1384"/>
      </w:tblGrid>
      <w:tr>
        <w:trPr>
          <w:trHeight w:val="117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1"/>
    <w:p>
      <w:pPr>
        <w:spacing w:after="0"/>
        <w:ind w:left="0"/>
        <w:jc w:val="both"/>
      </w:pPr>
      <w:r>
        <w:rPr>
          <w:rFonts w:ascii="Times New Roman"/>
          <w:b w:val="false"/>
          <w:i w:val="false"/>
          <w:color w:val="000000"/>
          <w:sz w:val="28"/>
        </w:rPr>
        <w:t>
      * Компанияның Даму стратегиясында көрсетілген қызметінің стратегиялық бағыттарын ескере отырып</w:t>
      </w:r>
    </w:p>
    <w:bookmarkEnd w:id="31"/>
    <w:bookmarkStart w:name="z50" w:id="32"/>
    <w:p>
      <w:pPr>
        <w:spacing w:after="0"/>
        <w:ind w:left="0"/>
        <w:jc w:val="both"/>
      </w:pPr>
      <w:r>
        <w:rPr>
          <w:rFonts w:ascii="Times New Roman"/>
          <w:b w:val="false"/>
          <w:i w:val="false"/>
          <w:color w:val="000000"/>
          <w:sz w:val="28"/>
        </w:rPr>
        <w:t>
      4.2 қарыздарды тарту және олардың негiздемесi:</w:t>
      </w:r>
    </w:p>
    <w:bookmarkEnd w:id="32"/>
    <w:p>
      <w:pPr>
        <w:spacing w:after="0"/>
        <w:ind w:left="0"/>
        <w:jc w:val="both"/>
      </w:pPr>
      <w:r>
        <w:rPr>
          <w:rFonts w:ascii="Times New Roman"/>
          <w:b w:val="false"/>
          <w:i w:val="false"/>
          <w:color w:val="000000"/>
          <w:sz w:val="28"/>
        </w:rPr>
        <w:t>13-нысан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121"/>
        <w:gridCol w:w="2314"/>
        <w:gridCol w:w="1519"/>
        <w:gridCol w:w="1820"/>
        <w:gridCol w:w="1777"/>
        <w:gridCol w:w="1777"/>
        <w:gridCol w:w="1266"/>
        <w:gridCol w:w="1267"/>
        <w:gridCol w:w="1094"/>
        <w:gridCol w:w="1612"/>
        <w:gridCol w:w="1440"/>
        <w:gridCol w:w="857"/>
      </w:tblGrid>
      <w:tr>
        <w:trPr>
          <w:trHeight w:val="57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Борыштың атауы, пайда болған күні</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сыйақының жылдық ставкасы ,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кезең</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үшін негіз</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жиналысының (жалғыз акционер) және/немесе Директорлар кеңесінің және/немесе тағы басқалар шешімі</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қарызды өту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жылының фактісі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бағалауы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жылына жоспар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жылының фактісі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бағалауы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жылына жоспар</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16"/>
        <w:gridCol w:w="1916"/>
        <w:gridCol w:w="1917"/>
        <w:gridCol w:w="1917"/>
        <w:gridCol w:w="1917"/>
        <w:gridCol w:w="1917"/>
        <w:gridCol w:w="1747"/>
        <w:gridCol w:w="2044"/>
        <w:gridCol w:w="2252"/>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сыйақыны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мың теңге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жылының фактісі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бағалауы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жылына жоспар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жылының фактісі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бағалауы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жылына жоспар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жылының фактісі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бағалауы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жылына жоспар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 (Фамилия, аты-жөні, тегі)</w:t>
      </w:r>
    </w:p>
    <w:bookmarkStart w:name="z51" w:id="33"/>
    <w:p>
      <w:pPr>
        <w:spacing w:after="0"/>
        <w:ind w:left="0"/>
        <w:jc w:val="both"/>
      </w:pPr>
      <w:r>
        <w:rPr>
          <w:rFonts w:ascii="Times New Roman"/>
          <w:b w:val="false"/>
          <w:i w:val="false"/>
          <w:color w:val="000000"/>
          <w:sz w:val="28"/>
        </w:rPr>
        <w:t>М.О.</w:t>
      </w:r>
      <w:r>
        <w:br/>
      </w:r>
      <w:r>
        <w:rPr>
          <w:rFonts w:ascii="Times New Roman"/>
          <w:b w:val="false"/>
          <w:i w:val="false"/>
          <w:color w:val="000000"/>
          <w:sz w:val="28"/>
        </w:rPr>
        <w:t>
      * Мемлекеттік кәсіпорындар және мекемелер, жарғылық капиталына мемлекет қатысатын заңды тұлғалар тізіліміне есепті айдан кейінгі айдың 10-шы күніне дейін тоқсан сайын ұсынылады.</w:t>
      </w:r>
    </w:p>
    <w:bookmarkEnd w:id="33"/>
    <w:bookmarkStart w:name="z52" w:id="34"/>
    <w:p>
      <w:pPr>
        <w:spacing w:after="0"/>
        <w:ind w:left="0"/>
        <w:jc w:val="both"/>
      </w:pPr>
      <w:r>
        <w:rPr>
          <w:rFonts w:ascii="Times New Roman"/>
          <w:b w:val="false"/>
          <w:i w:val="false"/>
          <w:color w:val="000000"/>
          <w:sz w:val="28"/>
        </w:rPr>
        <w:t>       
Компанияның және оның еншілес ұйымдарының ағымдағы жылғы қарыз жүктемесін айқындау (ағымдағы жылғы 1 қаңтардағы жағдай бойынша):</w:t>
      </w:r>
    </w:p>
    <w:bookmarkEnd w:id="34"/>
    <w:bookmarkStart w:name="z53" w:id="35"/>
    <w:p>
      <w:pPr>
        <w:spacing w:after="0"/>
        <w:ind w:left="0"/>
        <w:jc w:val="both"/>
      </w:pPr>
      <w:r>
        <w:rPr>
          <w:rFonts w:ascii="Times New Roman"/>
          <w:b w:val="false"/>
          <w:i w:val="false"/>
          <w:color w:val="000000"/>
          <w:sz w:val="28"/>
        </w:rPr>
        <w:t>
14-нысан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5960"/>
        <w:gridCol w:w="2059"/>
        <w:gridCol w:w="1891"/>
        <w:gridCol w:w="1533"/>
      </w:tblGrid>
      <w:tr>
        <w:trPr>
          <w:trHeight w:val="58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208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бос сыйымдылығы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еншілес және тәуелді ұйымдарының пайдасына берілгенін қоспағанда, Компанияның (ұйымның) тартылған қарыздар сомасын және берілген корпоративтік кепілгерліктерді қоса алғанда, Компанияның (ұйымның) шекті пайдалану сыйымдылығы мен қаржылық міндеттемелерінің көлемі* арасындағы айырмашылық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шекті сыйымдылығы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(ұйымның) уәкілетті органы (лауазымды тұлғасы) Компания (ұйым) үшін бекіткен нормативтік мәндерге жететін қарыз алу сыйымдылығының коэффициенттері* Компанияның (ұйымның) корпоративтік кепілдіктері мен кепілгерліктерін ұсыну, қарызды тарту үшін қолжетімді рұқсат етілген ең жоғары сома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6"/>
    <w:p>
      <w:pPr>
        <w:spacing w:after="0"/>
        <w:ind w:left="0"/>
        <w:jc w:val="both"/>
      </w:pPr>
      <w:r>
        <w:rPr>
          <w:rFonts w:ascii="Times New Roman"/>
          <w:b w:val="false"/>
          <w:i w:val="false"/>
          <w:color w:val="000000"/>
          <w:sz w:val="28"/>
        </w:rPr>
        <w:t>
      * қаржылық міндеттемелер көлемі – мыналар болып табылатын кез-келген міндеттемелердің көлемі:</w:t>
      </w:r>
      <w:r>
        <w:br/>
      </w:r>
      <w:r>
        <w:rPr>
          <w:rFonts w:ascii="Times New Roman"/>
          <w:b w:val="false"/>
          <w:i w:val="false"/>
          <w:color w:val="000000"/>
          <w:sz w:val="28"/>
        </w:rPr>
        <w:t>
шарт-міндеттемемен шартты байланыстағы:</w:t>
      </w:r>
      <w:r>
        <w:br/>
      </w:r>
      <w:r>
        <w:rPr>
          <w:rFonts w:ascii="Times New Roman"/>
          <w:b w:val="false"/>
          <w:i w:val="false"/>
          <w:color w:val="000000"/>
          <w:sz w:val="28"/>
        </w:rPr>
        <w:t>
ақша қаражатын немесе өзге де қаржылық активті басқа субъектіге беру;</w:t>
      </w:r>
      <w:r>
        <w:br/>
      </w:r>
      <w:r>
        <w:rPr>
          <w:rFonts w:ascii="Times New Roman"/>
          <w:b w:val="false"/>
          <w:i w:val="false"/>
          <w:color w:val="000000"/>
          <w:sz w:val="28"/>
        </w:rPr>
        <w:t>
субъект үшін ықтимал тиімсіз жағдайларда басқа субъектімен қаржылық активтермен немесе қаржылық міндеттемелермен алмасу белгіленген міндеттеме;</w:t>
      </w:r>
      <w:r>
        <w:br/>
      </w: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 және мынадай:</w:t>
      </w:r>
      <w:r>
        <w:br/>
      </w:r>
      <w:r>
        <w:rPr>
          <w:rFonts w:ascii="Times New Roman"/>
          <w:b w:val="false"/>
          <w:i w:val="false"/>
          <w:color w:val="000000"/>
          <w:sz w:val="28"/>
        </w:rPr>
        <w:t>
кәсіпорынның меншікті үлестік құралдарының ауыспалы санын субъект беретін және беруге міндетті болатын;</w:t>
      </w:r>
      <w:r>
        <w:br/>
      </w:r>
      <w:r>
        <w:rPr>
          <w:rFonts w:ascii="Times New Roman"/>
          <w:b w:val="false"/>
          <w:i w:val="false"/>
          <w:color w:val="000000"/>
          <w:sz w:val="28"/>
        </w:rPr>
        <w:t>
ақша қаражатының немесе басқа қаржылық активтің белгіленген сомасын алмастыруға қарағанда есеп айырысу субъектінің меншікті үлестік құралдарының белгіленген санына өзге тәсілмен жүргізілетін немесе жүргізілуі мүмкін. Бұл мақсаттар үшін ұйымның меншікті үлестік құралдарына болашақта субъектінің меншікті үлестік құралдарын алуға немесе жеткізуге шарт болып табылатын құралдар қосылмайтын шарт болып табылатын кез келген міндеттемелер көлемі.</w:t>
      </w:r>
      <w:r>
        <w:br/>
      </w:r>
      <w:r>
        <w:rPr>
          <w:rFonts w:ascii="Times New Roman"/>
          <w:b w:val="false"/>
          <w:i w:val="false"/>
          <w:color w:val="000000"/>
          <w:sz w:val="28"/>
        </w:rPr>
        <w:t>
</w:t>
      </w:r>
      <w:r>
        <w:rPr>
          <w:rFonts w:ascii="Times New Roman"/>
          <w:b w:val="false"/>
          <w:i w:val="false"/>
          <w:color w:val="000000"/>
          <w:sz w:val="28"/>
        </w:rPr>
        <w:t>
      ** қарыз алу сыйымдылығының коэффициенттері – Компания (ұйым) Компаниялар (ұйымдар) үшін қарыз алу сыйымдылығының нормативтік көрсеткіштерін дербес айқындайды</w:t>
      </w:r>
    </w:p>
    <w:bookmarkEnd w:id="36"/>
    <w:p>
      <w:pPr>
        <w:spacing w:after="0"/>
        <w:ind w:left="0"/>
        <w:jc w:val="both"/>
      </w:pPr>
      <w:r>
        <w:rPr>
          <w:rFonts w:ascii="Times New Roman"/>
          <w:b w:val="false"/>
          <w:i w:val="false"/>
          <w:color w:val="000000"/>
          <w:sz w:val="28"/>
        </w:rPr>
        <w:t>      4.3 дивидендтік саясат және олардың негіздемесі:</w:t>
      </w:r>
    </w:p>
    <w:bookmarkStart w:name="z56" w:id="37"/>
    <w:p>
      <w:pPr>
        <w:spacing w:after="0"/>
        <w:ind w:left="0"/>
        <w:jc w:val="both"/>
      </w:pPr>
      <w:r>
        <w:rPr>
          <w:rFonts w:ascii="Times New Roman"/>
          <w:b w:val="false"/>
          <w:i w:val="false"/>
          <w:color w:val="000000"/>
          <w:sz w:val="28"/>
        </w:rPr>
        <w:t>
15-нысан</w:t>
      </w:r>
      <w:r>
        <w:br/>
      </w: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35"/>
        <w:gridCol w:w="776"/>
        <w:gridCol w:w="777"/>
        <w:gridCol w:w="1445"/>
        <w:gridCol w:w="742"/>
        <w:gridCol w:w="917"/>
        <w:gridCol w:w="1445"/>
        <w:gridCol w:w="934"/>
        <w:gridCol w:w="917"/>
        <w:gridCol w:w="1445"/>
        <w:gridCol w:w="916"/>
        <w:gridCol w:w="811"/>
        <w:gridCol w:w="1845"/>
        <w:gridCol w:w="794"/>
        <w:gridCol w:w="794"/>
        <w:gridCol w:w="1845"/>
      </w:tblGrid>
      <w:tr>
        <w:trPr>
          <w:trHeight w:val="30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еншілес ұйымдарынан дивидендтердің түсуі, оның ішінде: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4.4 активтерді қайта құрылымдау* және олардың негіздемесі:</w:t>
      </w:r>
    </w:p>
    <w:bookmarkStart w:name="z57" w:id="38"/>
    <w:p>
      <w:pPr>
        <w:spacing w:after="0"/>
        <w:ind w:left="0"/>
        <w:jc w:val="both"/>
      </w:pPr>
      <w:r>
        <w:rPr>
          <w:rFonts w:ascii="Times New Roman"/>
          <w:b w:val="false"/>
          <w:i w:val="false"/>
          <w:color w:val="000000"/>
          <w:sz w:val="28"/>
        </w:rPr>
        <w:t>
16-нысан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3157"/>
        <w:gridCol w:w="1994"/>
        <w:gridCol w:w="1435"/>
        <w:gridCol w:w="1413"/>
        <w:gridCol w:w="1435"/>
        <w:gridCol w:w="1435"/>
        <w:gridCol w:w="1564"/>
        <w:gridCol w:w="5765"/>
      </w:tblGrid>
      <w:tr>
        <w:trPr>
          <w:trHeight w:val="111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тобының қолданыстағы құрылымы (топқа кіретін барлық ұйымдардың атауын көрсете отырып)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тұрпаты (профильді, профильді емес,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жоспарланып жатқан қайта құрылымдалуы (бөлу, бөліп шығару, қосу, жою, сату (иеліктен шығару) жаңаларын құру, акцияларды (қатысу үлестерін) сатып алу және т.б.)</w:t>
            </w:r>
          </w:p>
        </w:tc>
        <w:tc>
          <w:tcPr>
            <w:tcW w:w="5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1 қаңтардағы жағдай бойынша Компания тобының болжамды құрылымы (топқа кіретін барлық ұйымдардың атауын көрсете отырып)</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vMerge/>
            <w:tcBorders>
              <w:top w:val="nil"/>
              <w:left w:val="single" w:color="cfcfcf" w:sz="5"/>
              <w:bottom w:val="single" w:color="cfcfcf" w:sz="5"/>
              <w:right w:val="single" w:color="cfcfcf" w:sz="5"/>
            </w:tcBorders>
          </w:tcPr>
          <w:p/>
        </w:tc>
      </w:tr>
      <w:tr>
        <w:trPr>
          <w:trHeight w:val="25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активтер – Компания тобына кіретін заңды тұлғалар</w:t>
      </w:r>
    </w:p>
    <w:p>
      <w:pPr>
        <w:spacing w:after="0"/>
        <w:ind w:left="0"/>
        <w:jc w:val="both"/>
      </w:pPr>
      <w:r>
        <w:rPr>
          <w:rFonts w:ascii="Times New Roman"/>
          <w:b w:val="false"/>
          <w:i w:val="false"/>
          <w:color w:val="000000"/>
          <w:sz w:val="28"/>
        </w:rPr>
        <w:t>      4.5 жергілікті қамтуды ұлғайту жөнiндегi iс-шаралар:</w:t>
      </w:r>
    </w:p>
    <w:bookmarkStart w:name="z95" w:id="39"/>
    <w:p>
      <w:pPr>
        <w:spacing w:after="0"/>
        <w:ind w:left="0"/>
        <w:jc w:val="both"/>
      </w:pPr>
      <w:r>
        <w:rPr>
          <w:rFonts w:ascii="Times New Roman"/>
          <w:b w:val="false"/>
          <w:i w:val="false"/>
          <w:color w:val="000000"/>
          <w:sz w:val="28"/>
        </w:rPr>
        <w:t>
17-нысан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866"/>
        <w:gridCol w:w="1613"/>
        <w:gridCol w:w="1099"/>
        <w:gridCol w:w="1099"/>
        <w:gridCol w:w="1271"/>
        <w:gridCol w:w="1445"/>
        <w:gridCol w:w="1444"/>
        <w:gridCol w:w="1618"/>
        <w:gridCol w:w="1444"/>
        <w:gridCol w:w="1618"/>
        <w:gridCol w:w="1445"/>
        <w:gridCol w:w="1555"/>
      </w:tblGrid>
      <w:tr>
        <w:trPr>
          <w:trHeight w:val="28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3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0"/>
    <w:p>
      <w:pPr>
        <w:spacing w:after="0"/>
        <w:ind w:left="0"/>
        <w:jc w:val="both"/>
      </w:pPr>
      <w:r>
        <w:rPr>
          <w:rFonts w:ascii="Times New Roman"/>
          <w:b w:val="false"/>
          <w:i w:val="false"/>
          <w:color w:val="000000"/>
          <w:sz w:val="28"/>
        </w:rPr>
        <w:t>
      5. Компания мен акциялары (қатысу үлестерi) Компанияға заңды тұлғалар қабылдайтын шешiмдердi айқындау құқығын беретiн осы заңды тұлғалар қызметiнiң негiзгi бағыттары бойынша баға (тариф) саясаты:</w:t>
      </w:r>
      <w:r>
        <w:br/>
      </w:r>
      <w:r>
        <w:rPr>
          <w:rFonts w:ascii="Times New Roman"/>
          <w:b w:val="false"/>
          <w:i w:val="false"/>
          <w:color w:val="000000"/>
          <w:sz w:val="28"/>
        </w:rPr>
        <w:t>
</w:t>
      </w:r>
      <w:r>
        <w:rPr>
          <w:rFonts w:ascii="Times New Roman"/>
          <w:b w:val="false"/>
          <w:i w:val="false"/>
          <w:color w:val="000000"/>
          <w:sz w:val="28"/>
        </w:rPr>
        <w:t>
      табиғи монополияларды реттеу жөніндегі уәкілетті органмен келісілген негізгі тауарлар (жұмыс, қызмет) түрлеріне бағалар (тарифтер);</w:t>
      </w:r>
      <w:r>
        <w:br/>
      </w:r>
      <w:r>
        <w:rPr>
          <w:rFonts w:ascii="Times New Roman"/>
          <w:b w:val="false"/>
          <w:i w:val="false"/>
          <w:color w:val="000000"/>
          <w:sz w:val="28"/>
        </w:rPr>
        <w:t>
</w:t>
      </w:r>
      <w:r>
        <w:rPr>
          <w:rFonts w:ascii="Times New Roman"/>
          <w:b w:val="false"/>
          <w:i w:val="false"/>
          <w:color w:val="000000"/>
          <w:sz w:val="28"/>
        </w:rPr>
        <w:t>
      шығындарды өзін-өзі ақтауы, орташа немесе ең жоғары табыс алу тұрғысынан бағалардың (тарифтердің) негіздемесі.</w:t>
      </w:r>
    </w:p>
    <w:bookmarkEnd w:id="40"/>
    <w:bookmarkStart w:name="z61" w:id="41"/>
    <w:p>
      <w:pPr>
        <w:spacing w:after="0"/>
        <w:ind w:left="0"/>
        <w:jc w:val="both"/>
      </w:pPr>
      <w:r>
        <w:rPr>
          <w:rFonts w:ascii="Times New Roman"/>
          <w:b w:val="false"/>
          <w:i w:val="false"/>
          <w:color w:val="000000"/>
          <w:sz w:val="28"/>
        </w:rPr>
        <w:t>
      6. Әкiмшiлiк шығыстар, өсу немесе төмендеу негiздемесiмен қоса болжам:</w:t>
      </w:r>
    </w:p>
    <w:bookmarkEnd w:id="41"/>
    <w:p>
      <w:pPr>
        <w:spacing w:after="0"/>
        <w:ind w:left="0"/>
        <w:jc w:val="both"/>
      </w:pPr>
      <w:r>
        <w:rPr>
          <w:rFonts w:ascii="Times New Roman"/>
          <w:b w:val="false"/>
          <w:i w:val="false"/>
          <w:color w:val="000000"/>
          <w:sz w:val="28"/>
        </w:rPr>
        <w:t>Компанияның (еншілес ұйымның)* атауы</w:t>
      </w:r>
    </w:p>
    <w:bookmarkStart w:name="z62" w:id="42"/>
    <w:p>
      <w:pPr>
        <w:spacing w:after="0"/>
        <w:ind w:left="0"/>
        <w:jc w:val="both"/>
      </w:pPr>
      <w:r>
        <w:rPr>
          <w:rFonts w:ascii="Times New Roman"/>
          <w:b w:val="false"/>
          <w:i w:val="false"/>
          <w:color w:val="000000"/>
          <w:sz w:val="28"/>
        </w:rPr>
        <w:t>
18-нысан</w:t>
      </w:r>
      <w:r>
        <w:br/>
      </w: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686"/>
        <w:gridCol w:w="776"/>
        <w:gridCol w:w="777"/>
        <w:gridCol w:w="1445"/>
        <w:gridCol w:w="724"/>
        <w:gridCol w:w="777"/>
        <w:gridCol w:w="1445"/>
        <w:gridCol w:w="777"/>
        <w:gridCol w:w="777"/>
        <w:gridCol w:w="1445"/>
        <w:gridCol w:w="794"/>
        <w:gridCol w:w="794"/>
        <w:gridCol w:w="1845"/>
        <w:gridCol w:w="794"/>
        <w:gridCol w:w="794"/>
        <w:gridCol w:w="1845"/>
      </w:tblGrid>
      <w:tr>
        <w:trPr>
          <w:trHeight w:val="285"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r>
      <w:tr>
        <w:trPr>
          <w:trHeight w:val="3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 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еңбекақысы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аударымдар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активтерге қызмет көрсету және жөндеу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 бойынша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бойынша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және демеушілік көмек көрсетуге байланысты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 және еңбекті қорғау бойынша шығындар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бойынша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 ұстауға арналған шығыстар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оның ішінде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3"/>
    <w:p>
      <w:pPr>
        <w:spacing w:after="0"/>
        <w:ind w:left="0"/>
        <w:jc w:val="both"/>
      </w:pPr>
      <w:r>
        <w:rPr>
          <w:rFonts w:ascii="Times New Roman"/>
          <w:b w:val="false"/>
          <w:i w:val="false"/>
          <w:color w:val="000000"/>
          <w:sz w:val="28"/>
        </w:rPr>
        <w:t>
      * бұл нысан әрбір еншілес ұйым бойынша жеке толтырылады</w:t>
      </w:r>
    </w:p>
    <w:bookmarkEnd w:id="43"/>
    <w:bookmarkStart w:name="z64" w:id="44"/>
    <w:p>
      <w:pPr>
        <w:spacing w:after="0"/>
        <w:ind w:left="0"/>
        <w:jc w:val="both"/>
      </w:pPr>
      <w:r>
        <w:rPr>
          <w:rFonts w:ascii="Times New Roman"/>
          <w:b w:val="false"/>
          <w:i w:val="false"/>
          <w:color w:val="000000"/>
          <w:sz w:val="28"/>
        </w:rPr>
        <w:t>
      7. Бюджетпен қарым-қатынасы:</w:t>
      </w:r>
      <w:r>
        <w:br/>
      </w:r>
      <w:r>
        <w:rPr>
          <w:rFonts w:ascii="Times New Roman"/>
          <w:b w:val="false"/>
          <w:i w:val="false"/>
          <w:color w:val="000000"/>
          <w:sz w:val="28"/>
        </w:rPr>
        <w:t>
</w:t>
      </w:r>
      <w:r>
        <w:rPr>
          <w:rFonts w:ascii="Times New Roman"/>
          <w:b w:val="false"/>
          <w:i w:val="false"/>
          <w:color w:val="000000"/>
          <w:sz w:val="28"/>
        </w:rPr>
        <w:t>
      7.1 Қазақстан Республикасының бюджет заңнамасына сәйкес республикалық бюджеттен және жергілікті бюджеттерден жоспарланып отырған түсімдер:</w:t>
      </w:r>
    </w:p>
    <w:bookmarkEnd w:id="44"/>
    <w:bookmarkStart w:name="z66" w:id="45"/>
    <w:p>
      <w:pPr>
        <w:spacing w:after="0"/>
        <w:ind w:left="0"/>
        <w:jc w:val="both"/>
      </w:pPr>
      <w:r>
        <w:rPr>
          <w:rFonts w:ascii="Times New Roman"/>
          <w:b w:val="false"/>
          <w:i w:val="false"/>
          <w:color w:val="000000"/>
          <w:sz w:val="28"/>
        </w:rPr>
        <w:t>
19-нысан</w:t>
      </w:r>
      <w:r>
        <w:br/>
      </w: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003"/>
        <w:gridCol w:w="1203"/>
        <w:gridCol w:w="604"/>
        <w:gridCol w:w="620"/>
        <w:gridCol w:w="1445"/>
        <w:gridCol w:w="604"/>
        <w:gridCol w:w="620"/>
        <w:gridCol w:w="1"/>
        <w:gridCol w:w="1445"/>
        <w:gridCol w:w="588"/>
        <w:gridCol w:w="1"/>
        <w:gridCol w:w="604"/>
        <w:gridCol w:w="673"/>
        <w:gridCol w:w="772"/>
        <w:gridCol w:w="630"/>
        <w:gridCol w:w="631"/>
        <w:gridCol w:w="1845"/>
        <w:gridCol w:w="631"/>
        <w:gridCol w:w="1"/>
        <w:gridCol w:w="759"/>
        <w:gridCol w:w="1845"/>
        <w:gridCol w:w="1064"/>
      </w:tblGrid>
      <w:tr>
        <w:trPr>
          <w:trHeight w:val="87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немесе оның еншілес ұйымының атауы</w:t>
            </w:r>
          </w:p>
        </w:tc>
      </w:tr>
      <w:tr>
        <w:trPr>
          <w:trHeight w:val="66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немесе оның еншілес ұйымының атауы</w:t>
            </w:r>
          </w:p>
        </w:tc>
      </w:tr>
      <w:tr>
        <w:trPr>
          <w:trHeight w:val="3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Қазақстан Республикасының салық заңнамасына сәйкес жоспарланып отырған, Компанияның даму жоспарының тізбесінде көрсетілген салықтарды және бюджетке төленетін басқа да міндетті төлемдерді төлеу (жанама салықтарды қоспағанда):</w:t>
      </w:r>
    </w:p>
    <w:bookmarkStart w:name="z67" w:id="46"/>
    <w:p>
      <w:pPr>
        <w:spacing w:after="0"/>
        <w:ind w:left="0"/>
        <w:jc w:val="both"/>
      </w:pPr>
      <w:r>
        <w:rPr>
          <w:rFonts w:ascii="Times New Roman"/>
          <w:b w:val="false"/>
          <w:i w:val="false"/>
          <w:color w:val="000000"/>
          <w:sz w:val="28"/>
        </w:rPr>
        <w:t>
20-нысан</w:t>
      </w:r>
      <w:r>
        <w:br/>
      </w: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807"/>
        <w:gridCol w:w="747"/>
        <w:gridCol w:w="765"/>
        <w:gridCol w:w="1445"/>
        <w:gridCol w:w="765"/>
        <w:gridCol w:w="765"/>
        <w:gridCol w:w="1445"/>
        <w:gridCol w:w="765"/>
        <w:gridCol w:w="765"/>
        <w:gridCol w:w="1445"/>
        <w:gridCol w:w="784"/>
        <w:gridCol w:w="784"/>
        <w:gridCol w:w="1845"/>
        <w:gridCol w:w="784"/>
        <w:gridCol w:w="784"/>
        <w:gridCol w:w="1845"/>
      </w:tblGrid>
      <w:tr>
        <w:trPr>
          <w:trHeight w:val="28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жоспарланған салықтар мен төлемдер,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конденсатқа, экспортталатын мұнай шикізатына ренталық салық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арнайы төлемдері және салықтары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пайдаланғаны үшін төлем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 мен төлемдер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7"/>
    <w:p>
      <w:pPr>
        <w:spacing w:after="0"/>
        <w:ind w:left="0"/>
        <w:jc w:val="both"/>
      </w:pPr>
      <w:r>
        <w:rPr>
          <w:rFonts w:ascii="Times New Roman"/>
          <w:b w:val="false"/>
          <w:i w:val="false"/>
          <w:color w:val="000000"/>
          <w:sz w:val="28"/>
        </w:rPr>
        <w:t>
      7.3 жоспарланып отырған акциялардың мемлекеттік пакетіне дивидендтерді төлеу:</w:t>
      </w:r>
    </w:p>
    <w:bookmarkEnd w:id="47"/>
    <w:bookmarkStart w:name="z69" w:id="48"/>
    <w:p>
      <w:pPr>
        <w:spacing w:after="0"/>
        <w:ind w:left="0"/>
        <w:jc w:val="both"/>
      </w:pPr>
      <w:r>
        <w:rPr>
          <w:rFonts w:ascii="Times New Roman"/>
          <w:b w:val="false"/>
          <w:i w:val="false"/>
          <w:color w:val="000000"/>
          <w:sz w:val="28"/>
        </w:rPr>
        <w:t>
21-нысан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943"/>
        <w:gridCol w:w="1036"/>
        <w:gridCol w:w="754"/>
        <w:gridCol w:w="754"/>
        <w:gridCol w:w="1445"/>
        <w:gridCol w:w="754"/>
        <w:gridCol w:w="754"/>
        <w:gridCol w:w="1445"/>
        <w:gridCol w:w="754"/>
        <w:gridCol w:w="754"/>
        <w:gridCol w:w="1445"/>
        <w:gridCol w:w="776"/>
        <w:gridCol w:w="776"/>
        <w:gridCol w:w="1845"/>
        <w:gridCol w:w="776"/>
        <w:gridCol w:w="776"/>
        <w:gridCol w:w="1845"/>
      </w:tblGrid>
      <w:tr>
        <w:trPr>
          <w:trHeight w:val="285"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(шығындар минус белгісімен көрсетіледі),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пайданы бөлу, оның ішінде: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 шығындарын жабу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дивидендтер: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 пакетіне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пайдадан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9"/>
    <w:p>
      <w:pPr>
        <w:spacing w:after="0"/>
        <w:ind w:left="0"/>
        <w:jc w:val="both"/>
      </w:pPr>
      <w:r>
        <w:rPr>
          <w:rFonts w:ascii="Times New Roman"/>
          <w:b w:val="false"/>
          <w:i w:val="false"/>
          <w:color w:val="000000"/>
          <w:sz w:val="28"/>
        </w:rPr>
        <w:t>
      8. Компанияның және акциялары (қатысу үлестері) Компанияға заңды тұлғалар қабылдайтын шешімдерді айқындау құқығын беретін осы заңды тұлғалардың капитал салымдары мен инвестицияларының жалпы көлемі мынадай түрлер бойынша бөлiп көрсетiлген:</w:t>
      </w:r>
      <w:r>
        <w:br/>
      </w:r>
      <w:r>
        <w:rPr>
          <w:rFonts w:ascii="Times New Roman"/>
          <w:b w:val="false"/>
          <w:i w:val="false"/>
          <w:color w:val="000000"/>
          <w:sz w:val="28"/>
        </w:rPr>
        <w:t>
</w:t>
      </w:r>
      <w:r>
        <w:rPr>
          <w:rFonts w:ascii="Times New Roman"/>
          <w:b w:val="false"/>
          <w:i w:val="false"/>
          <w:color w:val="000000"/>
          <w:sz w:val="28"/>
        </w:rPr>
        <w:t>
      капитал салымдары, оның ішінде инвестициялық жобалар (жаңа жобаларға капитал салымдары, қолданыстағы жобаларға капитал салымдары); объектілер құрылысы және жаңғырту; негізгі құралдарды сатып алу; материалдық емес активтерді сатып алу және өзге де салымдар;</w:t>
      </w:r>
      <w:r>
        <w:br/>
      </w:r>
      <w:r>
        <w:rPr>
          <w:rFonts w:ascii="Times New Roman"/>
          <w:b w:val="false"/>
          <w:i w:val="false"/>
          <w:color w:val="000000"/>
          <w:sz w:val="28"/>
        </w:rPr>
        <w:t>
</w:t>
      </w:r>
      <w:r>
        <w:rPr>
          <w:rFonts w:ascii="Times New Roman"/>
          <w:b w:val="false"/>
          <w:i w:val="false"/>
          <w:color w:val="000000"/>
          <w:sz w:val="28"/>
        </w:rPr>
        <w:t>
      инвестициялар, оның ішінде акциялар пакетін (қатысу үлестерін) сатып алу; жарғылық капиталға салымдар және өзге де инвестициялар:</w:t>
      </w:r>
    </w:p>
    <w:bookmarkEnd w:id="49"/>
    <w:bookmarkStart w:name="z73" w:id="50"/>
    <w:p>
      <w:pPr>
        <w:spacing w:after="0"/>
        <w:ind w:left="0"/>
        <w:jc w:val="both"/>
      </w:pPr>
      <w:r>
        <w:rPr>
          <w:rFonts w:ascii="Times New Roman"/>
          <w:b w:val="false"/>
          <w:i w:val="false"/>
          <w:color w:val="000000"/>
          <w:sz w:val="28"/>
        </w:rPr>
        <w:t>
22-нысан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213"/>
        <w:gridCol w:w="1280"/>
        <w:gridCol w:w="1258"/>
        <w:gridCol w:w="1481"/>
        <w:gridCol w:w="1175"/>
        <w:gridCol w:w="917"/>
        <w:gridCol w:w="849"/>
        <w:gridCol w:w="894"/>
        <w:gridCol w:w="841"/>
        <w:gridCol w:w="983"/>
        <w:gridCol w:w="961"/>
        <w:gridCol w:w="961"/>
        <w:gridCol w:w="840"/>
        <w:gridCol w:w="1027"/>
        <w:gridCol w:w="1163"/>
        <w:gridCol w:w="960"/>
        <w:gridCol w:w="1030"/>
      </w:tblGrid>
      <w:tr>
        <w:trPr>
          <w:trHeight w:val="25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(инновациялық) жобалардың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игеру басталған күн</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берудің жоспарланған күні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жылдың басына дейінгі кезеңде игерілгені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жылда игерілуі тиіс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Игерілуі тиіс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қаржыландыру көзінен</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қаржыландыру көзінен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8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салымдары, барлығы, оның ішінде: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жобаларға капитал салымдары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жобаларға капитал салымдары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(қатысу үлестерін) сатып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салымдар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1"/>
    <w:p>
      <w:pPr>
        <w:spacing w:after="0"/>
        <w:ind w:left="0"/>
        <w:jc w:val="both"/>
      </w:pPr>
      <w:r>
        <w:rPr>
          <w:rFonts w:ascii="Times New Roman"/>
          <w:b w:val="false"/>
          <w:i w:val="false"/>
          <w:color w:val="000000"/>
          <w:sz w:val="28"/>
        </w:rPr>
        <w:t>
      9. Уақытша бос ақша қаражатын басқару, оларды орналастыру саясаты:</w:t>
      </w:r>
    </w:p>
    <w:bookmarkEnd w:id="51"/>
    <w:bookmarkStart w:name="z75" w:id="52"/>
    <w:p>
      <w:pPr>
        <w:spacing w:after="0"/>
        <w:ind w:left="0"/>
        <w:jc w:val="both"/>
      </w:pPr>
      <w:r>
        <w:rPr>
          <w:rFonts w:ascii="Times New Roman"/>
          <w:b w:val="false"/>
          <w:i w:val="false"/>
          <w:color w:val="000000"/>
          <w:sz w:val="28"/>
        </w:rPr>
        <w:t>
23-нысан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045"/>
        <w:gridCol w:w="1336"/>
        <w:gridCol w:w="802"/>
        <w:gridCol w:w="784"/>
        <w:gridCol w:w="1445"/>
        <w:gridCol w:w="784"/>
        <w:gridCol w:w="784"/>
        <w:gridCol w:w="1445"/>
        <w:gridCol w:w="784"/>
        <w:gridCol w:w="784"/>
        <w:gridCol w:w="1445"/>
        <w:gridCol w:w="799"/>
        <w:gridCol w:w="799"/>
        <w:gridCol w:w="1845"/>
        <w:gridCol w:w="799"/>
        <w:gridCol w:w="799"/>
        <w:gridCol w:w="1845"/>
      </w:tblGrid>
      <w:tr>
        <w:trPr>
          <w:trHeight w:val="28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3"/>
    <w:p>
      <w:pPr>
        <w:spacing w:after="0"/>
        <w:ind w:left="0"/>
        <w:jc w:val="both"/>
      </w:pPr>
      <w:r>
        <w:rPr>
          <w:rFonts w:ascii="Times New Roman"/>
          <w:b w:val="false"/>
          <w:i w:val="false"/>
          <w:color w:val="000000"/>
          <w:sz w:val="28"/>
        </w:rPr>
        <w:t>
      10. Компанияның кадр саясаты (қызметкерлердің жоспарланған орташа жылдық саны, орташа айлық еңбекақы, еңбекақы төлеу қоры, кадрлардың тұрақсыздық деңгейі):</w:t>
      </w:r>
    </w:p>
    <w:bookmarkEnd w:id="53"/>
    <w:bookmarkStart w:name="z77" w:id="54"/>
    <w:p>
      <w:pPr>
        <w:spacing w:after="0"/>
        <w:ind w:left="0"/>
        <w:jc w:val="both"/>
      </w:pPr>
      <w:r>
        <w:rPr>
          <w:rFonts w:ascii="Times New Roman"/>
          <w:b w:val="false"/>
          <w:i w:val="false"/>
          <w:color w:val="000000"/>
          <w:sz w:val="28"/>
        </w:rPr>
        <w:t>
24-нысан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42"/>
        <w:gridCol w:w="1332"/>
        <w:gridCol w:w="769"/>
        <w:gridCol w:w="769"/>
        <w:gridCol w:w="1445"/>
        <w:gridCol w:w="769"/>
        <w:gridCol w:w="769"/>
        <w:gridCol w:w="1445"/>
        <w:gridCol w:w="769"/>
        <w:gridCol w:w="769"/>
        <w:gridCol w:w="1445"/>
        <w:gridCol w:w="787"/>
        <w:gridCol w:w="787"/>
        <w:gridCol w:w="1845"/>
        <w:gridCol w:w="615"/>
        <w:gridCol w:w="684"/>
        <w:gridCol w:w="1845"/>
      </w:tblGrid>
      <w:tr>
        <w:trPr>
          <w:trHeight w:val="28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барлығы,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әкімшілік-басқарушы персоналы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 бойынша жұмыс істейтіндердің саны,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еңбекақы,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қоры,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 бойынша сыйақы төлеу,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көрсету,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біліктілікті арттыру жүйесімен қамтылған қызметкерлердің саны,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біліктілікті арттыруға арналған шығындар,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бойынша шығыстар,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берілген несие,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персонал (жүргізушілер, еден жуушылар және т.с.с.)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тұрақтамаушылық деңгейі, оның ішінде: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әкімшілік-басқарушы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5"/>
    <w:p>
      <w:pPr>
        <w:spacing w:after="0"/>
        <w:ind w:left="0"/>
        <w:jc w:val="both"/>
      </w:pPr>
      <w:r>
        <w:rPr>
          <w:rFonts w:ascii="Times New Roman"/>
          <w:b w:val="false"/>
          <w:i w:val="false"/>
          <w:color w:val="000000"/>
          <w:sz w:val="28"/>
        </w:rPr>
        <w:t>
      11. Қоршаған ортаны қорғау, еңбекті қорғау және қауіпсіздік техникасы.</w:t>
      </w:r>
      <w:r>
        <w:br/>
      </w:r>
      <w:r>
        <w:rPr>
          <w:rFonts w:ascii="Times New Roman"/>
          <w:b w:val="false"/>
          <w:i w:val="false"/>
          <w:color w:val="000000"/>
          <w:sz w:val="28"/>
        </w:rPr>
        <w:t>
</w:t>
      </w:r>
      <w:r>
        <w:rPr>
          <w:rFonts w:ascii="Times New Roman"/>
          <w:b w:val="false"/>
          <w:i w:val="false"/>
          <w:color w:val="000000"/>
          <w:sz w:val="28"/>
        </w:rPr>
        <w:t>
      12. Компанияның жекелеген түйінді көрсеткіштерінің, сондай-ақ Компанияның негізгі шоғырландырылған және шоғырландырылмаған көрсеткіштерінің және акциялары (қатысу үлестері) Компанияға заңды тұлғалар қабылдайтын шешімдерді тікелей айқындау құқығын беретін осы заңды тұлғалардың шоғырландырылған көрсеткіштерінің болжамы (кірістер, шығыстар, инвестициялар, дивидендтер, қаржылық нәтиже, қарыздар мен басқа мәліметтер):</w:t>
      </w:r>
      <w:r>
        <w:br/>
      </w:r>
      <w:r>
        <w:rPr>
          <w:rFonts w:ascii="Times New Roman"/>
          <w:b w:val="false"/>
          <w:i w:val="false"/>
          <w:color w:val="000000"/>
          <w:sz w:val="28"/>
        </w:rPr>
        <w:t>
</w:t>
      </w:r>
      <w:r>
        <w:rPr>
          <w:rFonts w:ascii="Times New Roman"/>
          <w:b w:val="false"/>
          <w:i w:val="false"/>
          <w:color w:val="000000"/>
          <w:sz w:val="28"/>
        </w:rPr>
        <w:t>
      12.1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көрсеткіштерінің болжамы:</w:t>
      </w:r>
    </w:p>
    <w:bookmarkEnd w:id="55"/>
    <w:bookmarkStart w:name="z81" w:id="56"/>
    <w:p>
      <w:pPr>
        <w:spacing w:after="0"/>
        <w:ind w:left="0"/>
        <w:jc w:val="both"/>
      </w:pPr>
      <w:r>
        <w:rPr>
          <w:rFonts w:ascii="Times New Roman"/>
          <w:b w:val="false"/>
          <w:i w:val="false"/>
          <w:color w:val="000000"/>
          <w:sz w:val="28"/>
        </w:rPr>
        <w:t>
25-нысан</w:t>
      </w:r>
      <w:r>
        <w:br/>
      </w: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039"/>
        <w:gridCol w:w="913"/>
        <w:gridCol w:w="873"/>
        <w:gridCol w:w="1478"/>
        <w:gridCol w:w="750"/>
        <w:gridCol w:w="811"/>
        <w:gridCol w:w="1479"/>
        <w:gridCol w:w="873"/>
        <w:gridCol w:w="893"/>
        <w:gridCol w:w="1479"/>
        <w:gridCol w:w="1078"/>
        <w:gridCol w:w="832"/>
        <w:gridCol w:w="1889"/>
        <w:gridCol w:w="1037"/>
        <w:gridCol w:w="914"/>
        <w:gridCol w:w="1890"/>
      </w:tblGrid>
      <w:tr>
        <w:trPr>
          <w:trHeight w:val="28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12=(11/10*100)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15=(14/13*100)</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түсетін кірістер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кірістер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Жағымды бағамдық айырма, нетто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пайдасының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акционеріне тиісті салықтарды шегергендегі, жиынтық кіріс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Қатысудың бақылаушы емес үлесіне тиісті салықтарды шегергендегі, жиынтық кіріс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түсетін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бойынша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бағамдық айырма, нетто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шығынындағы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кіріс/залал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(залал минус белгісімен көрсетіледі)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залал)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57"/>
    <w:p>
      <w:pPr>
        <w:spacing w:after="0"/>
        <w:ind w:left="0"/>
        <w:jc w:val="both"/>
      </w:pPr>
      <w:r>
        <w:rPr>
          <w:rFonts w:ascii="Times New Roman"/>
          <w:b w:val="false"/>
          <w:i w:val="false"/>
          <w:color w:val="000000"/>
          <w:sz w:val="28"/>
        </w:rPr>
        <w:t>
      12.2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көрсеткіштерінің болжамы:</w:t>
      </w:r>
    </w:p>
    <w:bookmarkEnd w:id="57"/>
    <w:p>
      <w:pPr>
        <w:spacing w:after="0"/>
        <w:ind w:left="0"/>
        <w:jc w:val="both"/>
      </w:pPr>
      <w:r>
        <w:rPr>
          <w:rFonts w:ascii="Times New Roman"/>
          <w:b w:val="false"/>
          <w:i w:val="false"/>
          <w:color w:val="000000"/>
          <w:sz w:val="28"/>
        </w:rPr>
        <w:t>Компанияның (еншілес ұйымның)* атауы</w:t>
      </w:r>
    </w:p>
    <w:bookmarkStart w:name="z83" w:id="58"/>
    <w:p>
      <w:pPr>
        <w:spacing w:after="0"/>
        <w:ind w:left="0"/>
        <w:jc w:val="both"/>
      </w:pPr>
      <w:r>
        <w:rPr>
          <w:rFonts w:ascii="Times New Roman"/>
          <w:b w:val="false"/>
          <w:i w:val="false"/>
          <w:color w:val="000000"/>
          <w:sz w:val="28"/>
        </w:rPr>
        <w:t>
26-нысан</w:t>
      </w:r>
      <w:r>
        <w:br/>
      </w: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827"/>
        <w:gridCol w:w="874"/>
        <w:gridCol w:w="874"/>
        <w:gridCol w:w="1481"/>
        <w:gridCol w:w="876"/>
        <w:gridCol w:w="938"/>
        <w:gridCol w:w="979"/>
        <w:gridCol w:w="874"/>
        <w:gridCol w:w="1482"/>
        <w:gridCol w:w="874"/>
        <w:gridCol w:w="876"/>
        <w:gridCol w:w="876"/>
        <w:gridCol w:w="1041"/>
        <w:gridCol w:w="1483"/>
        <w:gridCol w:w="711"/>
        <w:gridCol w:w="1040"/>
      </w:tblGrid>
      <w:tr>
        <w:trPr>
          <w:trHeight w:val="285"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өткізуден, орындалған жұмыстан және көрсетілген қызметтен түсетін кіріс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түсетін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түсетін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активтерден түсетін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жалға беруден түсетін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есептелетін инвестициялар бойынша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бойынша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кірістер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орындалған жұмыстың және көрсетілген қызметтің өзіндік құны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шығарудан шығыстар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түсетін шығыстар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шығыстары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көздері есебінен инвестициялар, оның ішінде: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 есебінен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(залал минус белгісімен көрсетіледі)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рентабельділігі,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қосылған құн EVA (Economic Value Added)</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9"/>
    <w:p>
      <w:pPr>
        <w:spacing w:after="0"/>
        <w:ind w:left="0"/>
        <w:jc w:val="both"/>
      </w:pPr>
      <w:r>
        <w:rPr>
          <w:rFonts w:ascii="Times New Roman"/>
          <w:b w:val="false"/>
          <w:i w:val="false"/>
          <w:color w:val="000000"/>
          <w:sz w:val="28"/>
        </w:rPr>
        <w:t>
      * бұл нысан әрбір еншілес ұйым бойынша жеке толтырылады</w:t>
      </w:r>
      <w:r>
        <w:br/>
      </w:r>
      <w:r>
        <w:rPr>
          <w:rFonts w:ascii="Times New Roman"/>
          <w:b w:val="false"/>
          <w:i w:val="false"/>
          <w:color w:val="000000"/>
          <w:sz w:val="28"/>
        </w:rPr>
        <w:t>
</w:t>
      </w:r>
      <w:r>
        <w:rPr>
          <w:rFonts w:ascii="Times New Roman"/>
          <w:b w:val="false"/>
          <w:i w:val="false"/>
          <w:color w:val="000000"/>
          <w:sz w:val="28"/>
        </w:rPr>
        <w:t>
      Компания қызметінің шоғырландырылған негізгі қаржылық көрсеткіштеріне Компанияның есеп саясаты туралы ақпарат және көрсеткіштердің есептерін көрсете отырып түсіндірме жазба қоса беріледі.</w:t>
      </w:r>
    </w:p>
    <w:bookmarkEnd w:id="59"/>
    <w:bookmarkStart w:name="z86" w:id="60"/>
    <w:p>
      <w:pPr>
        <w:spacing w:after="0"/>
        <w:ind w:left="0"/>
        <w:jc w:val="both"/>
      </w:pPr>
      <w:r>
        <w:rPr>
          <w:rFonts w:ascii="Times New Roman"/>
          <w:b w:val="false"/>
          <w:i w:val="false"/>
          <w:color w:val="000000"/>
          <w:sz w:val="28"/>
        </w:rPr>
        <w:t>
      13. Компанияда және акциялары (қатысу үлестері) Компанияға заңды тұлғалар қабылдайтын шешімдерді айқындау құқығын беретін осы заңды тұлғалардағы корпоративтік басқаруды дамытуға және стандарттарын енгізуге бағытталған жоспарланған іс-шаралар бойынша ақпарат, оның ішінде:</w:t>
      </w:r>
    </w:p>
    <w:bookmarkEnd w:id="60"/>
    <w:bookmarkStart w:name="z87" w:id="61"/>
    <w:p>
      <w:pPr>
        <w:spacing w:after="0"/>
        <w:ind w:left="0"/>
        <w:jc w:val="both"/>
      </w:pPr>
      <w:r>
        <w:rPr>
          <w:rFonts w:ascii="Times New Roman"/>
          <w:b w:val="false"/>
          <w:i w:val="false"/>
          <w:color w:val="000000"/>
          <w:sz w:val="28"/>
        </w:rPr>
        <w:t>
27-нысан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817"/>
        <w:gridCol w:w="1971"/>
        <w:gridCol w:w="2171"/>
        <w:gridCol w:w="1871"/>
        <w:gridCol w:w="1772"/>
        <w:gridCol w:w="1734"/>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2"/>
    <w:p>
      <w:pPr>
        <w:spacing w:after="0"/>
        <w:ind w:left="0"/>
        <w:jc w:val="both"/>
      </w:pPr>
      <w:r>
        <w:rPr>
          <w:rFonts w:ascii="Times New Roman"/>
          <w:b w:val="false"/>
          <w:i w:val="false"/>
          <w:color w:val="000000"/>
          <w:sz w:val="28"/>
        </w:rPr>
        <w:t>
      11-27 нысандар мынадай тәртіппен:</w:t>
      </w:r>
      <w:r>
        <w:br/>
      </w:r>
      <w:r>
        <w:rPr>
          <w:rFonts w:ascii="Times New Roman"/>
          <w:b w:val="false"/>
          <w:i w:val="false"/>
          <w:color w:val="000000"/>
          <w:sz w:val="28"/>
        </w:rPr>
        <w:t>
</w:t>
      </w:r>
      <w:r>
        <w:rPr>
          <w:rFonts w:ascii="Times New Roman"/>
          <w:b w:val="false"/>
          <w:i w:val="false"/>
          <w:color w:val="000000"/>
          <w:sz w:val="28"/>
        </w:rPr>
        <w:t>
      бірінші жыл: бірінші жоспарланатын жылдың қаржы-шаруашылық қызметінің негізгі көрсеткіштері толық таратылып жазылған (ашып көрсетілген) түрде, одан кейінгі жоспарланатын жылдар біріктірілген (жиынтық) түрде жылдарға бөлініп, енгізілетін түзетулерді көрсетумен беріледі;</w:t>
      </w:r>
      <w:r>
        <w:br/>
      </w:r>
      <w:r>
        <w:rPr>
          <w:rFonts w:ascii="Times New Roman"/>
          <w:b w:val="false"/>
          <w:i w:val="false"/>
          <w:color w:val="000000"/>
          <w:sz w:val="28"/>
        </w:rPr>
        <w:t>
</w:t>
      </w:r>
      <w:r>
        <w:rPr>
          <w:rFonts w:ascii="Times New Roman"/>
          <w:b w:val="false"/>
          <w:i w:val="false"/>
          <w:color w:val="000000"/>
          <w:sz w:val="28"/>
        </w:rPr>
        <w:t>
      екінші жыл: бірінші жылды бағалау, екінші жыл толық таратылып жазылған (ашып көрсетілген) түрде, одан кейінгі жылдар біріктірілген (жиынтық) түрде жылдарға бөлініп, енгізілетін түзетулерді көрсетумен;</w:t>
      </w:r>
      <w:r>
        <w:br/>
      </w:r>
      <w:r>
        <w:rPr>
          <w:rFonts w:ascii="Times New Roman"/>
          <w:b w:val="false"/>
          <w:i w:val="false"/>
          <w:color w:val="000000"/>
          <w:sz w:val="28"/>
        </w:rPr>
        <w:t>
</w:t>
      </w:r>
      <w:r>
        <w:rPr>
          <w:rFonts w:ascii="Times New Roman"/>
          <w:b w:val="false"/>
          <w:i w:val="false"/>
          <w:color w:val="000000"/>
          <w:sz w:val="28"/>
        </w:rPr>
        <w:t>
      үшінші жыл: бірінші жыл фактісі және екінші жылды бағалау, үшінші жыл толық таратылып жазылған (ашып көрсетілген) түрде, одан кейінгі жылдар біріктірілген (жиынтық) түрде жылдарға бөлініп, енгізілетін түзетулерді көрсетумен;</w:t>
      </w:r>
      <w:r>
        <w:br/>
      </w:r>
      <w:r>
        <w:rPr>
          <w:rFonts w:ascii="Times New Roman"/>
          <w:b w:val="false"/>
          <w:i w:val="false"/>
          <w:color w:val="000000"/>
          <w:sz w:val="28"/>
        </w:rPr>
        <w:t>
</w:t>
      </w:r>
      <w:r>
        <w:rPr>
          <w:rFonts w:ascii="Times New Roman"/>
          <w:b w:val="false"/>
          <w:i w:val="false"/>
          <w:color w:val="000000"/>
          <w:sz w:val="28"/>
        </w:rPr>
        <w:t>
      төртінші жыл: бірінші, екінші жылдар фактісі және үшінші жылды бағалау, төртінші жыл толық таратылып жазылған (ашып көрсетілген) түрде, одан кейінгі жылдар біріктірілген (жиынтық) түрде жылдарға бөлініп, енгізілетін түзетулерді көрсетумен;</w:t>
      </w:r>
      <w:r>
        <w:br/>
      </w:r>
      <w:r>
        <w:rPr>
          <w:rFonts w:ascii="Times New Roman"/>
          <w:b w:val="false"/>
          <w:i w:val="false"/>
          <w:color w:val="000000"/>
          <w:sz w:val="28"/>
        </w:rPr>
        <w:t>
</w:t>
      </w:r>
      <w:r>
        <w:rPr>
          <w:rFonts w:ascii="Times New Roman"/>
          <w:b w:val="false"/>
          <w:i w:val="false"/>
          <w:color w:val="000000"/>
          <w:sz w:val="28"/>
        </w:rPr>
        <w:t>
      бесінші жыл: бірінші, екінші, үшінші жылдар фактісі және төртінші жылды бағалау, бесінші жыл толық таратылып жазылған (ашып көрсетілген) түрде, енгізілетін түзетулерді көрсетумен толтырылады және түзетіледі.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