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a56" w14:textId="fb6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Баланың құқықтарын қорғау саласындағы жеке кәсіпкерлік аясындағы тәуекел дәрежесін бағалау өлшемдерін және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10 тамыздағы № 367 және Қазақстан Республикасы Экономикалық даму және сауда министрінің 2012 жылғы 24 қазандағы № 294 Бірлескен бұйрығы. Қазақстан Республикасының Әділет министрлігінде 2012 жылы 8 қарашада № 8059 тіркелді. Күші жойылды - Қазақстан Республикасы Білім және ғылым министрінің 2015 жылғы 26 маусымдағы № 419 және Қазақстан Республикасы Ұлттық экономика министрінің м.а. 2015 жылғы 30 маусымдағы № 488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26.06.2015 № 419 және Қазақстан Республикасы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баланың құқықтары туралы» Қазақстан Республикасының 2002 жылғы 8 тамыздағы Заңының 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мемлекеттiк бақылау және қадағалау туралы» Қазақстан Республикасының 2011 жылғы 6 қаңтардағы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баланың құқықтарын қорғау саласындағы жеке кәсіпкерлік аясындағы тәуекел дәрежесін бағалау өлшемдері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баланың құқықтарын қорғау саласындағы жеке кәсіпкерлік аясындағы тексеру парағының нысаны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«Жетім балалар мен ата-анасының қамқорлығынсыз қалған балалардың құқықтары мен мүдделерін қорғау саласында тәуекел дәрежесін бағалау критерийлерін бекіту туралы» Қазақстан Республикасы Білім және ғылым министрінің 2010 жылғы 1 наурыздағы № 91, Қазақстан Республикасы Экономика және бюджеттік жоспарлау министрінің 2010 жылғы 11 наурыздағы № 129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6140 болып тіркелген, 2010 жылғы № 12 Қазақстан Республикасының орталық атқарушы және өзге де орталық мемлекеттiк органдарының актiлері жинағында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Балалардың құқықтарын қорғау комитеті (Р.П. Шер)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кейін осы бірлескен бұйрықтың күнтізбелік он күн ішінде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Білім және ғылым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Республикасының Білім және ғылым вице-министрі М.Н.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Шағын кәсіпкерлік субъектілеріне қатысты (қайта ұйымдастыру тәртібімен құрылған заңды тұлғаларды және қайта ұйымдастырылған заңды тұлғалардың құқықтық мирасқорларын қоспағанда) мемлекеттік тіркелген күнінен бастап үш жыл бойы жоспарлы тексерулер жүргізуге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 2013 жылғы 1 қаңтардан бастап қолданысқа енгізілетін 5-тармақты қоспағанда, алғаш ресми жарияланған күнiнен бастап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министрінің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Орынханов  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«___» ___________        2012 жылғы «___» __________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 № 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 №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Баланың құқықтарын қорғау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аясындағы тәуекел дәрежесін бағалау өлшемдері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Баланың құқықтарын қорғау саласындағы жеке кәсіпкерлік аясындағы тәуекел дәрежесін бағалау өлшемдері (бұдан әрі – Өлшемдер) бақылау субъектілерін тәуекел дәрежелеріне жатқызу мақсатында тәуекелдер өлшемдерін анықтау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тексерілетін субъектінің қызметі нәтижесінде салдарының ауырлық дәрежесі ескеріле отырып, адамның өміріне немесе денсаулығына, қоршаған ортаға, жеке және заңды тұлғалардың заңды мүдделеріне, мемлекеттің мүліктік мүдделеріне зиян келтіру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бақылау субъектілері – баланың құқықтарын қорғау жөніндегі қызметті жүзеге асыратын, жеке кәсіпкерлік субъектілері болып табылатын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Бақылау субъектілерін тәуекел топтары бойынша жатқызу осы Өлшемдерге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бастапқы және кейінгі тарату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Бастапқыда барлық бақылау субъектілері орташа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субъектілерін кейіннен тәуекел топтарына тарату жиналған баллдарға байланысты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қорытындысы бойынша бақылау субъектілері тәуекел дәрежесіне төмендегідей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10-нан 19 баллға дейін қоса алғанда – тәуекел дәрежесі болмашы;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20-дан 40 баллға дейін қоса алғанда – тәуекел дәрежесі орташа;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41-ден бастап және одан жоғары – тәуекел дәрежесі жоғары.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Жоспардан тыс тексерулер кезінде ұйымдарда бұзушылықтар анықталған жағдайда жиналған баллдар сомасына байланысты аталған ұйым жоғары немесе орта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Әр ұйымға бақылау ісі жүргізіледі, онда тексеруді тағайындау туралы акті, тексеру парағы, қызметтің негізгі көрсеткіштері бойынша қажетті мәліметтер тігіледі.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Баланың құқықтарын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саласындағы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кәсіпкерлік аясындағы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тәуекел дәрежесін бағалау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өлшемдеріне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Баланың құқықтарын қорғау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аясындағы тәуекел дәрежесін бағалау өлшемдері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53"/>
        <w:gridCol w:w="1373"/>
        <w:gridCol w:w="2153"/>
        <w:gridCol w:w="1793"/>
        <w:gridCol w:w="1773"/>
      </w:tblGrid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бағалау үшін өлшемнің атауы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емес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Тәрбиеленушілер жеке істерінің болуы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басшы және педагогикалық кадрлармен толықтырылуы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 көрсетудің ұйымдастырылуы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құжаттарының Қазақстан Республикасы заңнамасы талаптарына сәйкес болуы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демалуға, сауықтыруға және бос уақытын пайдалануға құқығын қамтамасыз ету жөніндегі іс-шараларды жүзеге асыру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 № 367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қазандағы № 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Баланың құқықтарын қорғау саласындағы жеке кәсіпкерлік</w:t>
      </w:r>
      <w:r>
        <w:br/>
      </w:r>
      <w:r>
        <w:rPr>
          <w:rFonts w:ascii="Times New Roman"/>
          <w:b/>
          <w:i w:val="false"/>
          <w:color w:val="000000"/>
        </w:rPr>
        <w:t>
аясындағы тексеру парағы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Тексеру тағайындаған орган: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Бақылау субъектісінің атауы: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Бақылау субъектісінің орналасқан жері (заңды мекенжайы,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 мекенжайы):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СТН (БСН)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Тексеруді тағайындау туралы акті: 20__ жылғы «___» _________ №____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080"/>
        <w:gridCol w:w="1245"/>
        <w:gridCol w:w="1819"/>
        <w:gridCol w:w="2026"/>
      </w:tblGrid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Баланың құқықтарын қорғау саласындағы қызметке қойылатын талаптар тізбесі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емес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жеке істерінің болуы (білім беру ұйымына жiберу туралы жергілікті атқарушы органдардың шешiмi; туу туралы куәлiк; денсаулық жағдайы мен екпелерi туралы медициналық құжаттар; білім туралы құжаттар (мектеп жасындағы балалар үшiн); баланың өмiр сүру жағдайын тексеру актiсi; ата-анасы немесе оларды алмастыратын адамдар туралы мәлiметтер (ата-анасының қайтыс болғаны туралы куәлiктердiң көшiрмелерi, соттың шешiмi, ата-анасының ауруы немесе оларды iздестiру туралы анықтама және ата-анасының жоқтығын немесе олардың өз балаларын тәрбиелеуге мүмкiндігі жоқтығын растайтын басқа да құжаттар); аға-iнiлерiнiң, апа-сiңлiлерiнiң және басқа да жақын туыстарының бар-жоғы және олардың тұратын жерi туралы анықтама; ата-анасы қайтыс болғаннан кейiн қалған мүлiктердiң тiзiмдемесi, оның сақталуына жауапты адамдар туралы мәлiметтер; кәмелетке толмағандарға тұрғын үй алаңын бекiтiп беру туралы құжаттар; зейнетақы, жәрдемақы алатындардың зейнетақы кiтапшасы, алимент өндiрiп алу туралы сот шешiмiнiң көшiрмесi (оларды балаға ата-анасының бiрi немесе оны алмастыратын адам алатын кезде)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басшы және педагогикалық кадрлармен толықтырылуы (ұйымға педагогикалық жұмысқа мамандығы бойынша бiлiктiлiк сипаттамасының талаптарына сәйкес келетiн және бiлiмi туралы мемлекеттiк үлгiдегi құжаттармен расталған қажеттi кәсiптiк-педагогикалық бiлiктiлiгi бар тұлғалар қабылданады. Білім беру ұйымының басшысы ұйымдастыру қабілетiне ие, жоғары педагогикалық білімi және кемiнде 5 жыл педагогикалық жұмыс стажы бар, үздiк педагогикалық қызметкерлер арасынан тағайындалады)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денсаулығын қорғауды, олардың психикалық-дене жағдайын нығайтуды, алдын алу іс-шараларын жүргізудi, ұйымның санитарлық-гигиеналық жағдайын, тамақтандырудың, оның iшiнде емдәмдік тамақтандырудың ұйымдастырылуын бақылауды қамтамасыз eтeтiн штаттық медициналық персоналдың болуы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 құжаттарының Қазақстан Республикасы заңнамасы талаптарына сәйкес болуы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демалуға, сауықтыруға және бос уақытын пайдалануға құқығын қамтамасыз ету жөніндегі іс-шараларды жүзеге асыру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         20__ жылғы «___»___________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өкілі: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 20__ жылғы «___»___________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