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a9b7" w14:textId="b82a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орнының үздік оқытушысы" мемлекеттік грантына құжаттар қабылдау және тағайындау"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2012 жылғы 27 қыркүйектегі № 440 Бұйрығы. Қазақстан Республикасының Әділет министрлігінде 2012 жылы 19 қазанда № 8032 тіркелді. Күші жойылды - Қазақстан Республикасы Білім және ғылым министрінің 2014 жылғы 17 маусымдағы № 227 бұйрығымен</w:t>
      </w:r>
    </w:p>
    <w:p>
      <w:pPr>
        <w:spacing w:after="0"/>
        <w:ind w:left="0"/>
        <w:jc w:val="both"/>
      </w:pPr>
      <w:r>
        <w:rPr>
          <w:rFonts w:ascii="Times New Roman"/>
          <w:b w:val="false"/>
          <w:i w:val="false"/>
          <w:color w:val="ff0000"/>
          <w:sz w:val="28"/>
        </w:rPr>
        <w:t>      Ескерту. Күші жойылды - ҚР Білім және ғылым министрінің 17.06.2014 </w:t>
      </w:r>
      <w:r>
        <w:rPr>
          <w:rFonts w:ascii="Times New Roman"/>
          <w:b w:val="false"/>
          <w:i w:val="false"/>
          <w:color w:val="ff0000"/>
          <w:sz w:val="28"/>
        </w:rPr>
        <w:t>№ 227</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««Жоғары оқу орнының үздік оқытушысы» мемлекеттік грантына құжаттар қабылдау және тағайындау»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департаменті (Ф.Н. Жақыпова):</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тіркеуден өтуін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өткеннен кейін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М.К. Орынхановқа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Жұмағұлов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2012 жылғы 27 қыркүйектегі  </w:t>
      </w:r>
      <w:r>
        <w:br/>
      </w:r>
      <w:r>
        <w:rPr>
          <w:rFonts w:ascii="Times New Roman"/>
          <w:b w:val="false"/>
          <w:i w:val="false"/>
          <w:color w:val="000000"/>
          <w:sz w:val="28"/>
        </w:rPr>
        <w:t xml:space="preserve">
№ 440 бұйрығымен бекітілген </w:t>
      </w:r>
    </w:p>
    <w:bookmarkEnd w:id="1"/>
    <w:bookmarkStart w:name="z9" w:id="2"/>
    <w:p>
      <w:pPr>
        <w:spacing w:after="0"/>
        <w:ind w:left="0"/>
        <w:jc w:val="left"/>
      </w:pPr>
      <w:r>
        <w:rPr>
          <w:rFonts w:ascii="Times New Roman"/>
          <w:b/>
          <w:i w:val="false"/>
          <w:color w:val="000000"/>
        </w:rPr>
        <w:t xml:space="preserve"> 
«Жоғары оқу орнының үздік оқытушысы» мемлекеттік грантына</w:t>
      </w:r>
      <w:r>
        <w:br/>
      </w:r>
      <w:r>
        <w:rPr>
          <w:rFonts w:ascii="Times New Roman"/>
          <w:b/>
          <w:i w:val="false"/>
          <w:color w:val="000000"/>
        </w:rPr>
        <w:t>
құжаттар қабылдау және тағайындау» мемлекеттік қызмет көрсету</w:t>
      </w:r>
      <w:r>
        <w:br/>
      </w:r>
      <w:r>
        <w:rPr>
          <w:rFonts w:ascii="Times New Roman"/>
          <w:b/>
          <w:i w:val="false"/>
          <w:color w:val="000000"/>
        </w:rPr>
        <w:t>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«Жоғары оқу орнының үздік оқытушысы» мемлекеттік грантына құжаттар қабылдау және тағайындау» мемлекеттік қызмет көрсету регламенті (бұдан әрі -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Мемлекеттік қызметті жоғары оқу орындары (бұдан әрі - ЖОО) көрсетеді.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«Білім туралы» Қазақстан Республикасының 2007 жылғы 27 шілдедегі Заңының 4-бабының </w:t>
      </w:r>
      <w:r>
        <w:rPr>
          <w:rFonts w:ascii="Times New Roman"/>
          <w:b w:val="false"/>
          <w:i w:val="false"/>
          <w:color w:val="000000"/>
          <w:sz w:val="28"/>
        </w:rPr>
        <w:t>18) тармақшасына</w:t>
      </w:r>
      <w:r>
        <w:rPr>
          <w:rFonts w:ascii="Times New Roman"/>
          <w:b w:val="false"/>
          <w:i w:val="false"/>
          <w:color w:val="000000"/>
          <w:sz w:val="28"/>
        </w:rPr>
        <w:t xml:space="preserve"> және «Мемлекеттік үлгідегі құжаттар түрі мен үлгілерін және оларды беру ережелерін бекіту туралы» Қазақстан Республикасы Үкіметінің 2007 жылғы 28 желтоқсандағы № 1310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2012 жылғы 31 тамыздағы № 1119 Қазақстан Республикасы Үкіметінің қаулысымен бекітілген «Техникалық және кәсіптік білім беру ұйымдарында, жоғары оқу орындарында оқитындарға жатақхана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5. Регламентте мынадай негізгі түсініктер пайдаланылады:</w:t>
      </w:r>
      <w:r>
        <w:br/>
      </w:r>
      <w:r>
        <w:rPr>
          <w:rFonts w:ascii="Times New Roman"/>
          <w:b w:val="false"/>
          <w:i w:val="false"/>
          <w:color w:val="000000"/>
          <w:sz w:val="28"/>
        </w:rPr>
        <w:t>
</w:t>
      </w:r>
      <w:r>
        <w:rPr>
          <w:rFonts w:ascii="Times New Roman"/>
          <w:b w:val="false"/>
          <w:i w:val="false"/>
          <w:color w:val="000000"/>
          <w:sz w:val="28"/>
        </w:rPr>
        <w:t>
      1) Білім беру саласындағы уәкілетті орган - Қазақстан Республикасы Білім және ғылым министрлігі (бұдан әрі - ҚР БҒМ);</w:t>
      </w:r>
      <w:r>
        <w:br/>
      </w:r>
      <w:r>
        <w:rPr>
          <w:rFonts w:ascii="Times New Roman"/>
          <w:b w:val="false"/>
          <w:i w:val="false"/>
          <w:color w:val="000000"/>
          <w:sz w:val="28"/>
        </w:rPr>
        <w:t>
</w:t>
      </w:r>
      <w:r>
        <w:rPr>
          <w:rFonts w:ascii="Times New Roman"/>
          <w:b w:val="false"/>
          <w:i w:val="false"/>
          <w:color w:val="000000"/>
          <w:sz w:val="28"/>
        </w:rPr>
        <w:t>
      2) өтінім беруші - оқытушы, мемлекеттік грантқа құжаттар қабылдауды және оны тағайындауды жүзеге асыратын мүддені көздеуші;</w:t>
      </w:r>
      <w:r>
        <w:br/>
      </w:r>
      <w:r>
        <w:rPr>
          <w:rFonts w:ascii="Times New Roman"/>
          <w:b w:val="false"/>
          <w:i w:val="false"/>
          <w:color w:val="000000"/>
          <w:sz w:val="28"/>
        </w:rPr>
        <w:t>
</w:t>
      </w:r>
      <w:r>
        <w:rPr>
          <w:rFonts w:ascii="Times New Roman"/>
          <w:b w:val="false"/>
          <w:i w:val="false"/>
          <w:color w:val="000000"/>
          <w:sz w:val="28"/>
        </w:rPr>
        <w:t>
      3) құрылымдық-функционалдық бірліктер - мемлекеттік қызмет көрсету процесіне қатысушы білім беру ұйымының жауапты тұлғасы (бұдан әрі - ҚФБ).</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түрі ҚР БҒМ мемлекеттік грант немесе гранттың берілмеу себептері туралы дәлелді жауапты қағаз түрінде берілген жолдамасы болып табылады.</w:t>
      </w:r>
    </w:p>
    <w:bookmarkEnd w:id="4"/>
    <w:bookmarkStart w:name="z20"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21" w:id="6"/>
    <w:p>
      <w:pPr>
        <w:spacing w:after="0"/>
        <w:ind w:left="0"/>
        <w:jc w:val="both"/>
      </w:pPr>
      <w:r>
        <w:rPr>
          <w:rFonts w:ascii="Times New Roman"/>
          <w:b w:val="false"/>
          <w:i w:val="false"/>
          <w:color w:val="000000"/>
          <w:sz w:val="28"/>
        </w:rPr>
        <w:t>
      7. Мемлекеттік қызмет мынадай тәртіппен көрсетіледі: демалыс және мерекелік күндерді қоспағанда, аптасына бес күн сағат 9.00-ден 18.30-ға дейін, түскі үзіліс уақыты: сағат 13.00-ден 14.30-га дейін. Қабылдау кезек бойынша жүзеге асырылады. Алдын ала жазылу мен жедел қабылдау мәселелері қарастырылмаған.</w:t>
      </w:r>
      <w:r>
        <w:br/>
      </w:r>
      <w:r>
        <w:rPr>
          <w:rFonts w:ascii="Times New Roman"/>
          <w:b w:val="false"/>
          <w:i w:val="false"/>
          <w:color w:val="000000"/>
          <w:sz w:val="28"/>
        </w:rPr>
        <w:t>
</w:t>
      </w:r>
      <w:r>
        <w:rPr>
          <w:rFonts w:ascii="Times New Roman"/>
          <w:b w:val="false"/>
          <w:i w:val="false"/>
          <w:color w:val="000000"/>
          <w:sz w:val="28"/>
        </w:rPr>
        <w:t>
      8. Мемлекеттік қызмет Стандарттың </w:t>
      </w:r>
      <w:r>
        <w:rPr>
          <w:rFonts w:ascii="Times New Roman"/>
          <w:b w:val="false"/>
          <w:i w:val="false"/>
          <w:color w:val="000000"/>
          <w:sz w:val="28"/>
        </w:rPr>
        <w:t>11-тармағына</w:t>
      </w:r>
      <w:r>
        <w:rPr>
          <w:rFonts w:ascii="Times New Roman"/>
          <w:b w:val="false"/>
          <w:i w:val="false"/>
          <w:color w:val="000000"/>
          <w:sz w:val="28"/>
        </w:rPr>
        <w:t xml:space="preserve"> көрсетілген қажетті құжаттардың толық пакеті ұсынылған жағдайда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толық ақпарат ҚР БҒМ және ЖОО-ның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11-тармағында айқындалған қажетті құжаттарды тапсырған сәттен бастап 20 минуттан артық емес;</w:t>
      </w:r>
      <w:r>
        <w:br/>
      </w:r>
      <w:r>
        <w:rPr>
          <w:rFonts w:ascii="Times New Roman"/>
          <w:b w:val="false"/>
          <w:i w:val="false"/>
          <w:color w:val="000000"/>
          <w:sz w:val="28"/>
        </w:rPr>
        <w:t>
</w:t>
      </w:r>
      <w:r>
        <w:rPr>
          <w:rFonts w:ascii="Times New Roman"/>
          <w:b w:val="false"/>
          <w:i w:val="false"/>
          <w:color w:val="000000"/>
          <w:sz w:val="28"/>
        </w:rPr>
        <w:t xml:space="preserve">
      2) мемлекеттік қызмет алу үшін өтініш жасаған сәттен бастап - 3 айдан аспайды. </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 пакеті ұсынылмаған жағдайда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көрсетілген кедергілерді жойған жағдайда өтініш жалпы негізде қарастырылады.</w:t>
      </w:r>
      <w:r>
        <w:br/>
      </w:r>
      <w:r>
        <w:rPr>
          <w:rFonts w:ascii="Times New Roman"/>
          <w:b w:val="false"/>
          <w:i w:val="false"/>
          <w:color w:val="000000"/>
          <w:sz w:val="28"/>
        </w:rPr>
        <w:t>
</w:t>
      </w:r>
      <w:r>
        <w:rPr>
          <w:rFonts w:ascii="Times New Roman"/>
          <w:b w:val="false"/>
          <w:i w:val="false"/>
          <w:color w:val="000000"/>
          <w:sz w:val="28"/>
        </w:rPr>
        <w:t>
      12. Мемлекеттік грантқа тағайындауға құжаттарды тапсыру рұқсат беруден бас тартқан жағдайда ЖОО өтініш берушіге себептері көрсетілген хат жібереді.</w:t>
      </w:r>
    </w:p>
    <w:bookmarkEnd w:id="6"/>
    <w:bookmarkStart w:name="z30" w:id="7"/>
    <w:p>
      <w:pPr>
        <w:spacing w:after="0"/>
        <w:ind w:left="0"/>
        <w:jc w:val="left"/>
      </w:pPr>
      <w:r>
        <w:rPr>
          <w:rFonts w:ascii="Times New Roman"/>
          <w:b/>
          <w:i w:val="false"/>
          <w:color w:val="000000"/>
        </w:rPr>
        <w:t xml:space="preserve"> 
3. Мемлекеттік қызмет көрсету процесіндегі іс-қимыл тәртібінің</w:t>
      </w:r>
      <w:r>
        <w:br/>
      </w:r>
      <w:r>
        <w:rPr>
          <w:rFonts w:ascii="Times New Roman"/>
          <w:b/>
          <w:i w:val="false"/>
          <w:color w:val="000000"/>
        </w:rPr>
        <w:t>
(өзара іс-қимыл) сипаттамасы</w:t>
      </w:r>
    </w:p>
    <w:bookmarkEnd w:id="7"/>
    <w:bookmarkStart w:name="z31" w:id="8"/>
    <w:p>
      <w:pPr>
        <w:spacing w:after="0"/>
        <w:ind w:left="0"/>
        <w:jc w:val="both"/>
      </w:pPr>
      <w:r>
        <w:rPr>
          <w:rFonts w:ascii="Times New Roman"/>
          <w:b w:val="false"/>
          <w:i w:val="false"/>
          <w:color w:val="000000"/>
          <w:sz w:val="28"/>
        </w:rPr>
        <w:t>
      13. Мемлекеттік грант беруге құжаттар қабылдауға мыналар кіреді:</w:t>
      </w:r>
      <w:r>
        <w:br/>
      </w:r>
      <w:r>
        <w:rPr>
          <w:rFonts w:ascii="Times New Roman"/>
          <w:b w:val="false"/>
          <w:i w:val="false"/>
          <w:color w:val="000000"/>
          <w:sz w:val="28"/>
        </w:rPr>
        <w:t>
</w:t>
      </w:r>
      <w:r>
        <w:rPr>
          <w:rFonts w:ascii="Times New Roman"/>
          <w:b w:val="false"/>
          <w:i w:val="false"/>
          <w:color w:val="000000"/>
          <w:sz w:val="28"/>
        </w:rPr>
        <w:t>
      1) өтінішті қарастыру және ұсынылған құжаттардың сәйкестігін тексеру;</w:t>
      </w:r>
      <w:r>
        <w:br/>
      </w:r>
      <w:r>
        <w:rPr>
          <w:rFonts w:ascii="Times New Roman"/>
          <w:b w:val="false"/>
          <w:i w:val="false"/>
          <w:color w:val="000000"/>
          <w:sz w:val="28"/>
        </w:rPr>
        <w:t>
</w:t>
      </w:r>
      <w:r>
        <w:rPr>
          <w:rFonts w:ascii="Times New Roman"/>
          <w:b w:val="false"/>
          <w:i w:val="false"/>
          <w:color w:val="000000"/>
          <w:sz w:val="28"/>
        </w:rPr>
        <w:t>
      2) ұсынылған материалдарды тексеруді жүзеге асыру немесе бас тарту себептері туралы жазбаша түрдегі дәлелді жауапты дайындау;</w:t>
      </w:r>
      <w:r>
        <w:br/>
      </w:r>
      <w:r>
        <w:rPr>
          <w:rFonts w:ascii="Times New Roman"/>
          <w:b w:val="false"/>
          <w:i w:val="false"/>
          <w:color w:val="000000"/>
          <w:sz w:val="28"/>
        </w:rPr>
        <w:t>
</w:t>
      </w:r>
      <w:r>
        <w:rPr>
          <w:rFonts w:ascii="Times New Roman"/>
          <w:b w:val="false"/>
          <w:i w:val="false"/>
          <w:color w:val="000000"/>
          <w:sz w:val="28"/>
        </w:rPr>
        <w:t>
      3) жоғары оқу орныішілік байқау комиссиясының құжаттарды қарауы;</w:t>
      </w:r>
      <w:r>
        <w:br/>
      </w:r>
      <w:r>
        <w:rPr>
          <w:rFonts w:ascii="Times New Roman"/>
          <w:b w:val="false"/>
          <w:i w:val="false"/>
          <w:color w:val="000000"/>
          <w:sz w:val="28"/>
        </w:rPr>
        <w:t>
</w:t>
      </w:r>
      <w:r>
        <w:rPr>
          <w:rFonts w:ascii="Times New Roman"/>
          <w:b w:val="false"/>
          <w:i w:val="false"/>
          <w:color w:val="000000"/>
          <w:sz w:val="28"/>
        </w:rPr>
        <w:t>
      4) ұсыныс берілген жағдайда - Ғылыми кеңес мәжілісі хаттамасының мөр қойылған көшірмесін мемлекеттік грант беретін ҚР БҒМ Байқау комиссиясына қарауға жіберу;</w:t>
      </w:r>
      <w:r>
        <w:br/>
      </w:r>
      <w:r>
        <w:rPr>
          <w:rFonts w:ascii="Times New Roman"/>
          <w:b w:val="false"/>
          <w:i w:val="false"/>
          <w:color w:val="000000"/>
          <w:sz w:val="28"/>
        </w:rPr>
        <w:t>
</w:t>
      </w:r>
      <w:r>
        <w:rPr>
          <w:rFonts w:ascii="Times New Roman"/>
          <w:b w:val="false"/>
          <w:i w:val="false"/>
          <w:color w:val="000000"/>
          <w:sz w:val="28"/>
        </w:rPr>
        <w:t>
      5) қағаз түрінде мемлекеттік грантты тағайындау туралы сертификатты беру немесе бас тарту себептері туралы жазбаша түрдегі дәлелді жауапты дайындау.</w:t>
      </w:r>
      <w:r>
        <w:br/>
      </w:r>
      <w:r>
        <w:rPr>
          <w:rFonts w:ascii="Times New Roman"/>
          <w:b w:val="false"/>
          <w:i w:val="false"/>
          <w:color w:val="000000"/>
          <w:sz w:val="28"/>
        </w:rPr>
        <w:t>
</w:t>
      </w:r>
      <w:r>
        <w:rPr>
          <w:rFonts w:ascii="Times New Roman"/>
          <w:b w:val="false"/>
          <w:i w:val="false"/>
          <w:color w:val="000000"/>
          <w:sz w:val="28"/>
        </w:rPr>
        <w:t>
      14. Қарастыруға келіп түсетін құжаттарды қабылдамауға жол берілмейді.</w:t>
      </w:r>
      <w:r>
        <w:br/>
      </w:r>
      <w:r>
        <w:rPr>
          <w:rFonts w:ascii="Times New Roman"/>
          <w:b w:val="false"/>
          <w:i w:val="false"/>
          <w:color w:val="000000"/>
          <w:sz w:val="28"/>
        </w:rPr>
        <w:t>
</w:t>
      </w:r>
      <w:r>
        <w:rPr>
          <w:rFonts w:ascii="Times New Roman"/>
          <w:b w:val="false"/>
          <w:i w:val="false"/>
          <w:color w:val="000000"/>
          <w:sz w:val="28"/>
        </w:rPr>
        <w:t>
      15. Мемлекеттік қызмет алуға қажетті құжаттар жоғары оқу орнының байқау комиссиясына (I кезең) тапсырылады.</w:t>
      </w:r>
      <w:r>
        <w:br/>
      </w:r>
      <w:r>
        <w:rPr>
          <w:rFonts w:ascii="Times New Roman"/>
          <w:b w:val="false"/>
          <w:i w:val="false"/>
          <w:color w:val="000000"/>
          <w:sz w:val="28"/>
        </w:rPr>
        <w:t>
</w:t>
      </w:r>
      <w:r>
        <w:rPr>
          <w:rFonts w:ascii="Times New Roman"/>
          <w:b w:val="false"/>
          <w:i w:val="false"/>
          <w:color w:val="000000"/>
          <w:sz w:val="28"/>
        </w:rPr>
        <w:t>
      Байқаудың I кезеңіне (жоғары оқу орныішілік) ұсынылған құжаттар жоғары оқу орындары оқытушы-профессорлар құрамынан, жетекші ғалымдардан құралған сараптамашылар тобының сараптамасынан өтеді.</w:t>
      </w:r>
      <w:r>
        <w:br/>
      </w:r>
      <w:r>
        <w:rPr>
          <w:rFonts w:ascii="Times New Roman"/>
          <w:b w:val="false"/>
          <w:i w:val="false"/>
          <w:color w:val="000000"/>
          <w:sz w:val="28"/>
        </w:rPr>
        <w:t>
</w:t>
      </w:r>
      <w:r>
        <w:rPr>
          <w:rFonts w:ascii="Times New Roman"/>
          <w:b w:val="false"/>
          <w:i w:val="false"/>
          <w:color w:val="000000"/>
          <w:sz w:val="28"/>
        </w:rPr>
        <w:t>
      Сараптама тобынын қорытындысы хаттамамен рәсімделеді және қарау үшін Комиссияға беріледі.</w:t>
      </w:r>
      <w:r>
        <w:br/>
      </w:r>
      <w:r>
        <w:rPr>
          <w:rFonts w:ascii="Times New Roman"/>
          <w:b w:val="false"/>
          <w:i w:val="false"/>
          <w:color w:val="000000"/>
          <w:sz w:val="28"/>
        </w:rPr>
        <w:t>
</w:t>
      </w:r>
      <w:r>
        <w:rPr>
          <w:rFonts w:ascii="Times New Roman"/>
          <w:b w:val="false"/>
          <w:i w:val="false"/>
          <w:color w:val="000000"/>
          <w:sz w:val="28"/>
        </w:rPr>
        <w:t>
      16. Конкурстың комиссиясының хатшысы:</w:t>
      </w:r>
      <w:r>
        <w:br/>
      </w:r>
      <w:r>
        <w:rPr>
          <w:rFonts w:ascii="Times New Roman"/>
          <w:b w:val="false"/>
          <w:i w:val="false"/>
          <w:color w:val="000000"/>
          <w:sz w:val="28"/>
        </w:rPr>
        <w:t>
</w:t>
      </w:r>
      <w:r>
        <w:rPr>
          <w:rFonts w:ascii="Times New Roman"/>
          <w:b w:val="false"/>
          <w:i w:val="false"/>
          <w:color w:val="000000"/>
          <w:sz w:val="28"/>
        </w:rPr>
        <w:t>
      1) құжаттарды қабылдайды;</w:t>
      </w:r>
      <w:r>
        <w:br/>
      </w:r>
      <w:r>
        <w:rPr>
          <w:rFonts w:ascii="Times New Roman"/>
          <w:b w:val="false"/>
          <w:i w:val="false"/>
          <w:color w:val="000000"/>
          <w:sz w:val="28"/>
        </w:rPr>
        <w:t>
</w:t>
      </w:r>
      <w:r>
        <w:rPr>
          <w:rFonts w:ascii="Times New Roman"/>
          <w:b w:val="false"/>
          <w:i w:val="false"/>
          <w:color w:val="000000"/>
          <w:sz w:val="28"/>
        </w:rPr>
        <w:t>
      2) өтініш берушіге барлық құжаттарды алғаны туралы өтінішті қабылдау нөмірі, күні және уақыты, құжаттарды ресімдеуге өтінішті қабылдап алған оқу бөлімі қызметкерінің тегі, аты, әкесінің аты көрсетілген қолхат болып табылатын өтініштің көшірмесін береді;</w:t>
      </w:r>
      <w:r>
        <w:br/>
      </w:r>
      <w:r>
        <w:rPr>
          <w:rFonts w:ascii="Times New Roman"/>
          <w:b w:val="false"/>
          <w:i w:val="false"/>
          <w:color w:val="000000"/>
          <w:sz w:val="28"/>
        </w:rPr>
        <w:t>
</w:t>
      </w:r>
      <w:r>
        <w:rPr>
          <w:rFonts w:ascii="Times New Roman"/>
          <w:b w:val="false"/>
          <w:i w:val="false"/>
          <w:color w:val="000000"/>
          <w:sz w:val="28"/>
        </w:rPr>
        <w:t>
      3) қабылданған құжаттарды жоғары оқу орны байқау комиссиясының басшылығына береді;</w:t>
      </w:r>
      <w:r>
        <w:br/>
      </w:r>
      <w:r>
        <w:rPr>
          <w:rFonts w:ascii="Times New Roman"/>
          <w:b w:val="false"/>
          <w:i w:val="false"/>
          <w:color w:val="000000"/>
          <w:sz w:val="28"/>
        </w:rPr>
        <w:t>
</w:t>
      </w:r>
      <w:r>
        <w:rPr>
          <w:rFonts w:ascii="Times New Roman"/>
          <w:b w:val="false"/>
          <w:i w:val="false"/>
          <w:color w:val="000000"/>
          <w:sz w:val="28"/>
        </w:rPr>
        <w:t>
      4) өтінім берушінің тікелей өзіне байқаудың II кезеңіне қатысуға Ғылыми кеңес ұсынысының көшірмесін немесе қабылдамау туралы түсіндірме хатты береді.</w:t>
      </w:r>
      <w:r>
        <w:br/>
      </w:r>
      <w:r>
        <w:rPr>
          <w:rFonts w:ascii="Times New Roman"/>
          <w:b w:val="false"/>
          <w:i w:val="false"/>
          <w:color w:val="000000"/>
          <w:sz w:val="28"/>
        </w:rPr>
        <w:t>
</w:t>
      </w:r>
      <w:r>
        <w:rPr>
          <w:rFonts w:ascii="Times New Roman"/>
          <w:b w:val="false"/>
          <w:i w:val="false"/>
          <w:color w:val="000000"/>
          <w:sz w:val="28"/>
        </w:rPr>
        <w:t>
      17.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процесіне қатысты ҚФБ:</w:t>
      </w:r>
      <w:r>
        <w:br/>
      </w:r>
      <w:r>
        <w:rPr>
          <w:rFonts w:ascii="Times New Roman"/>
          <w:b w:val="false"/>
          <w:i w:val="false"/>
          <w:color w:val="000000"/>
          <w:sz w:val="28"/>
        </w:rPr>
        <w:t>
</w:t>
      </w:r>
      <w:r>
        <w:rPr>
          <w:rFonts w:ascii="Times New Roman"/>
          <w:b w:val="false"/>
          <w:i w:val="false"/>
          <w:color w:val="000000"/>
          <w:sz w:val="28"/>
        </w:rPr>
        <w:t>
      1) хатшы - құжаттарды қабылдайды және береді;</w:t>
      </w:r>
      <w:r>
        <w:br/>
      </w:r>
      <w:r>
        <w:rPr>
          <w:rFonts w:ascii="Times New Roman"/>
          <w:b w:val="false"/>
          <w:i w:val="false"/>
          <w:color w:val="000000"/>
          <w:sz w:val="28"/>
        </w:rPr>
        <w:t>
</w:t>
      </w:r>
      <w:r>
        <w:rPr>
          <w:rFonts w:ascii="Times New Roman"/>
          <w:b w:val="false"/>
          <w:i w:val="false"/>
          <w:color w:val="000000"/>
          <w:sz w:val="28"/>
        </w:rPr>
        <w:t>
      2) мемлекеттік грант беретін органның хатшысы - өтінімді қарайды және орындайды.</w:t>
      </w:r>
      <w:r>
        <w:br/>
      </w:r>
      <w:r>
        <w:rPr>
          <w:rFonts w:ascii="Times New Roman"/>
          <w:b w:val="false"/>
          <w:i w:val="false"/>
          <w:color w:val="000000"/>
          <w:sz w:val="28"/>
        </w:rPr>
        <w:t>
</w:t>
      </w:r>
      <w:r>
        <w:rPr>
          <w:rFonts w:ascii="Times New Roman"/>
          <w:b w:val="false"/>
          <w:i w:val="false"/>
          <w:color w:val="000000"/>
          <w:sz w:val="28"/>
        </w:rPr>
        <w:t>
      19. Әрбір ҚФБ-ның жүйелілік қарапайым іс-қимылының (рәсімдер, функциялар, операциялар) әрбір іс-қимылды орындау мерзімі көрсетілген мәтіндік кестелік сипаттамасы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келтірілген.</w:t>
      </w:r>
    </w:p>
    <w:bookmarkEnd w:id="8"/>
    <w:bookmarkStart w:name="z51" w:id="9"/>
    <w:p>
      <w:pPr>
        <w:spacing w:after="0"/>
        <w:ind w:left="0"/>
        <w:jc w:val="both"/>
      </w:pPr>
      <w:r>
        <w:rPr>
          <w:rFonts w:ascii="Times New Roman"/>
          <w:b w:val="false"/>
          <w:i w:val="false"/>
          <w:color w:val="000000"/>
          <w:sz w:val="28"/>
        </w:rPr>
        <w:t xml:space="preserve">
«Жоғары оқу орнының үздік оқытушысы»   </w:t>
      </w:r>
      <w:r>
        <w:br/>
      </w:r>
      <w:r>
        <w:rPr>
          <w:rFonts w:ascii="Times New Roman"/>
          <w:b w:val="false"/>
          <w:i w:val="false"/>
          <w:color w:val="000000"/>
          <w:sz w:val="28"/>
        </w:rPr>
        <w:t>
мемлекеттік грантына құжаттар қабылдау және</w:t>
      </w:r>
      <w:r>
        <w:br/>
      </w:r>
      <w:r>
        <w:rPr>
          <w:rFonts w:ascii="Times New Roman"/>
          <w:b w:val="false"/>
          <w:i w:val="false"/>
          <w:color w:val="000000"/>
          <w:sz w:val="28"/>
        </w:rPr>
        <w:t xml:space="preserve">
тағайындау» мемлекеттік қызмет көрсету  </w:t>
      </w:r>
      <w:r>
        <w:br/>
      </w:r>
      <w:r>
        <w:rPr>
          <w:rFonts w:ascii="Times New Roman"/>
          <w:b w:val="false"/>
          <w:i w:val="false"/>
          <w:color w:val="000000"/>
          <w:sz w:val="28"/>
        </w:rPr>
        <w:t xml:space="preserve">
регламентіне 1-қосымша          </w:t>
      </w:r>
    </w:p>
    <w:bookmarkEnd w:id="9"/>
    <w:bookmarkStart w:name="z52" w:id="10"/>
    <w:p>
      <w:pPr>
        <w:spacing w:after="0"/>
        <w:ind w:left="0"/>
        <w:jc w:val="left"/>
      </w:pPr>
      <w:r>
        <w:rPr>
          <w:rFonts w:ascii="Times New Roman"/>
          <w:b/>
          <w:i w:val="false"/>
          <w:color w:val="000000"/>
        </w:rPr>
        <w:t xml:space="preserve"> 
«Жоғары оқу орнының үздік оқытушысы»</w:t>
      </w:r>
      <w:r>
        <w:br/>
      </w:r>
      <w:r>
        <w:rPr>
          <w:rFonts w:ascii="Times New Roman"/>
          <w:b/>
          <w:i w:val="false"/>
          <w:color w:val="000000"/>
        </w:rPr>
        <w:t>
мемлекеттік грантына құжаттар қабылдау және тағайындау»</w:t>
      </w:r>
      <w:r>
        <w:br/>
      </w:r>
      <w:r>
        <w:rPr>
          <w:rFonts w:ascii="Times New Roman"/>
          <w:b/>
          <w:i w:val="false"/>
          <w:color w:val="000000"/>
        </w:rPr>
        <w:t>
мемлекеттік қызмет көрсету регламенті</w:t>
      </w:r>
      <w:r>
        <w:br/>
      </w:r>
      <w:r>
        <w:rPr>
          <w:rFonts w:ascii="Times New Roman"/>
          <w:b/>
          <w:i w:val="false"/>
          <w:color w:val="000000"/>
        </w:rPr>
        <w:t>
(мемлекеттік қызмет көрсету регламентінің атауы)</w:t>
      </w:r>
    </w:p>
    <w:bookmarkEnd w:id="10"/>
    <w:bookmarkStart w:name="z54" w:id="11"/>
    <w:p>
      <w:pPr>
        <w:spacing w:after="0"/>
        <w:ind w:left="0"/>
        <w:jc w:val="both"/>
      </w:pPr>
      <w:r>
        <w:rPr>
          <w:rFonts w:ascii="Times New Roman"/>
          <w:b w:val="false"/>
          <w:i w:val="false"/>
          <w:color w:val="000000"/>
          <w:sz w:val="28"/>
        </w:rPr>
        <w:t>
</w:t>
      </w:r>
      <w:r>
        <w:rPr>
          <w:rFonts w:ascii="Times New Roman"/>
          <w:b/>
          <w:i w:val="false"/>
          <w:color w:val="000000"/>
          <w:sz w:val="28"/>
        </w:rPr>
        <w:t>Кесте. ЖОО-да айналымға түсу кезінде құрылымдық-функционалдық</w:t>
      </w:r>
      <w:r>
        <w:br/>
      </w:r>
      <w:r>
        <w:rPr>
          <w:rFonts w:ascii="Times New Roman"/>
          <w:b w:val="false"/>
          <w:i w:val="false"/>
          <w:color w:val="000000"/>
          <w:sz w:val="28"/>
        </w:rPr>
        <w:t>
</w:t>
      </w:r>
      <w:r>
        <w:rPr>
          <w:rFonts w:ascii="Times New Roman"/>
          <w:b/>
          <w:i w:val="false"/>
          <w:color w:val="000000"/>
          <w:sz w:val="28"/>
        </w:rPr>
        <w:t>бірлігі (ҚФБ) әрекетінің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019"/>
        <w:gridCol w:w="4568"/>
        <w:gridCol w:w="3734"/>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процесс әрекеті (жұмыстың барысы, легі</w:t>
            </w:r>
            <w:r>
              <w:rPr>
                <w:rFonts w:ascii="Times New Roman"/>
                <w:b w:val="false"/>
                <w:i w:val="false"/>
                <w:color w:val="000000"/>
                <w:sz w:val="20"/>
              </w:rPr>
              <w:t>)</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Әрекет № (жұмыстың барысы, легі)</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ҚФБ атауы</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ЖОО-ның конкурстық комиссияның қызметкер</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ЖОО-ның конкурстық комиссияның қызметкер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Әрекеттің атауы (процестің операция рәсімдерінің) және олардың сипаттамасы</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 стандартының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құжаттарды өтініш берушіден қабылдап алу және тексеру. Құжаттарды қабылдап алу туралы қолхат немесе бас тарту туралы дәлелді жауапты</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құжаттардың толықтығын тексеру, деректерді зерделеу</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Аяқтау нысаны (деректер, құжат, ұйымдастырушылық-басқарушылық шешімдер)</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Орындау мерзімі</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15 жұмыс күн</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15 жұмыс күн</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Келесі әрекеттің нөмірі</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бағана</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грант беретін органға құжаттарды тапсыру</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операция рәсімдерінің) және рұқсат беретін органдарда айналымға түсу кезіндегі олардың сипаттамасы</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грант тағайындайтын органның конкурстық комиссиясының хатшысы</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грант тағайындайтын органның конкурстық комиссиясының төрағасы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операция рәсімдерінің) және олардың сипаттамасы</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 стандартының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құжаттарды өтініш берушіден қабылдап алу және тексеру</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құжаттардың толықтығын тексеру, деректерді зерделеу</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ұйымдастырушылық-басқарушылық шешімдер)</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грантын тағайындау сертификаты</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грантын тағайындау сертификаты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25 күнтізбелік күн</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25 күнтізбелік күн</w:t>
            </w:r>
          </w:p>
        </w:tc>
      </w:tr>
    </w:tbl>
    <w:bookmarkStart w:name="z53" w:id="12"/>
    <w:p>
      <w:pPr>
        <w:spacing w:after="0"/>
        <w:ind w:left="0"/>
        <w:jc w:val="both"/>
      </w:pPr>
      <w:r>
        <w:rPr>
          <w:rFonts w:ascii="Times New Roman"/>
          <w:b w:val="false"/>
          <w:i w:val="false"/>
          <w:color w:val="000000"/>
          <w:sz w:val="28"/>
        </w:rPr>
        <w:t xml:space="preserve">
«Жоғары оқу орнының үздік оқытушысы»    </w:t>
      </w:r>
      <w:r>
        <w:br/>
      </w:r>
      <w:r>
        <w:rPr>
          <w:rFonts w:ascii="Times New Roman"/>
          <w:b w:val="false"/>
          <w:i w:val="false"/>
          <w:color w:val="000000"/>
          <w:sz w:val="28"/>
        </w:rPr>
        <w:t>
мемлекеттік грантына құжаттар қабылдау және</w:t>
      </w:r>
      <w:r>
        <w:br/>
      </w:r>
      <w:r>
        <w:rPr>
          <w:rFonts w:ascii="Times New Roman"/>
          <w:b w:val="false"/>
          <w:i w:val="false"/>
          <w:color w:val="000000"/>
          <w:sz w:val="28"/>
        </w:rPr>
        <w:t xml:space="preserve">
тағайындау» мемлекеттік қызмет көрсету   </w:t>
      </w:r>
      <w:r>
        <w:br/>
      </w:r>
      <w:r>
        <w:rPr>
          <w:rFonts w:ascii="Times New Roman"/>
          <w:b w:val="false"/>
          <w:i w:val="false"/>
          <w:color w:val="000000"/>
          <w:sz w:val="28"/>
        </w:rPr>
        <w:t xml:space="preserve">
регламентіне 2-қосымша              </w:t>
      </w:r>
    </w:p>
    <w:bookmarkEnd w:id="12"/>
    <w:bookmarkStart w:name="z55" w:id="13"/>
    <w:p>
      <w:pPr>
        <w:spacing w:after="0"/>
        <w:ind w:left="0"/>
        <w:jc w:val="left"/>
      </w:pPr>
      <w:r>
        <w:rPr>
          <w:rFonts w:ascii="Times New Roman"/>
          <w:b/>
          <w:i w:val="false"/>
          <w:color w:val="000000"/>
        </w:rPr>
        <w:t xml:space="preserve"> 
ЖОО-да айналымға түсу кезінде функционалдық</w:t>
      </w:r>
      <w:r>
        <w:br/>
      </w:r>
      <w:r>
        <w:rPr>
          <w:rFonts w:ascii="Times New Roman"/>
          <w:b/>
          <w:i w:val="false"/>
          <w:color w:val="000000"/>
        </w:rPr>
        <w:t>
өзара іс-әрекет диаграммасы</w:t>
      </w:r>
      <w:r>
        <w:br/>
      </w:r>
      <w:r>
        <w:rPr>
          <w:rFonts w:ascii="Times New Roman"/>
          <w:b/>
          <w:i w:val="false"/>
          <w:color w:val="000000"/>
        </w:rPr>
        <w:t>
 </w:t>
      </w:r>
    </w:p>
    <w:bookmarkEnd w:id="13"/>
    <w:p>
      <w:pPr>
        <w:spacing w:after="0"/>
        <w:ind w:left="0"/>
        <w:jc w:val="both"/>
      </w:pPr>
      <w:r>
        <w:drawing>
          <wp:inline distT="0" distB="0" distL="0" distR="0">
            <wp:extent cx="114554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455400" cy="5943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