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0b03" w14:textId="5e50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235 Қаулысы. Қазақстан Республикасының Әділет министрлігінде 2012 жылы 15 қазанда № 8009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6-тармағы</w:t>
      </w:r>
      <w:r>
        <w:rPr>
          <w:rFonts w:ascii="Times New Roman"/>
          <w:b w:val="false"/>
          <w:i w:val="false"/>
          <w:color w:val="000000"/>
          <w:sz w:val="28"/>
        </w:rPr>
        <w:t xml:space="preserve"> 2012 жылғы 1 мамырдан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235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қаржы нарығын және қаржы ұйымдарын</w:t>
      </w:r>
      <w:r>
        <w:br/>
      </w:r>
      <w:r>
        <w:rPr>
          <w:rFonts w:ascii="Times New Roman"/>
          <w:b/>
          <w:i w:val="false"/>
          <w:color w:val="000000"/>
        </w:rPr>
        <w:t>реттеу, бақылау мен қадағалау мәселелері бойынша өзгерістер</w:t>
      </w:r>
      <w:r>
        <w:br/>
      </w:r>
      <w:r>
        <w:rPr>
          <w:rFonts w:ascii="Times New Roman"/>
          <w:b/>
          <w:i w:val="false"/>
          <w:color w:val="000000"/>
        </w:rPr>
        <w:t>енгізілетін нормативтік құқықтық актілерінің тізбесі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6"/>
    <w:bookmarkStart w:name="z224" w:id="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 лицензиялау ережесін бекіту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тіркелген) мынадай өзгерістер енгізілсін:</w:t>
      </w:r>
    </w:p>
    <w:bookmarkEnd w:id="7"/>
    <w:bookmarkStart w:name="z225" w:id="8"/>
    <w:p>
      <w:pPr>
        <w:spacing w:after="0"/>
        <w:ind w:left="0"/>
        <w:jc w:val="both"/>
      </w:pPr>
      <w:r>
        <w:rPr>
          <w:rFonts w:ascii="Times New Roman"/>
          <w:b w:val="false"/>
          <w:i w:val="false"/>
          <w:color w:val="000000"/>
          <w:sz w:val="28"/>
        </w:rPr>
        <w:t>
      тақырыбы мынадай редакцияда жазылсын:</w:t>
      </w:r>
    </w:p>
    <w:bookmarkEnd w:id="8"/>
    <w:bookmarkStart w:name="z226" w:id="9"/>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жүзеге асыратын банк операцияларын лицензиялау қағидаларын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8" w:id="10"/>
    <w:p>
      <w:pPr>
        <w:spacing w:after="0"/>
        <w:ind w:left="0"/>
        <w:jc w:val="both"/>
      </w:pPr>
      <w:r>
        <w:rPr>
          <w:rFonts w:ascii="Times New Roman"/>
          <w:b w:val="false"/>
          <w:i w:val="false"/>
          <w:color w:val="000000"/>
          <w:sz w:val="28"/>
        </w:rPr>
        <w:t>
      "Қоса беріліп отырған Банк операцияларының жекелеген түрлерін жүзеге асыратын ұйымдар жүзеге асыратын банк операцияларын лицензиялау қағидалары (бұдан әрі – Қағидалар) бекітілсін.";</w:t>
      </w:r>
    </w:p>
    <w:bookmarkEnd w:id="10"/>
    <w:bookmarkStart w:name="z229" w:id="11"/>
    <w:p>
      <w:pPr>
        <w:spacing w:after="0"/>
        <w:ind w:left="0"/>
        <w:jc w:val="both"/>
      </w:pP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 жүзеге асыратын банк операцияларын лицензиялау қағидаларында: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1" w:id="12"/>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жүзеге асыратын банк операцияларын лицензиялау қағидалары";</w:t>
      </w:r>
    </w:p>
    <w:bookmarkEnd w:id="12"/>
    <w:bookmarkStart w:name="z232" w:id="13"/>
    <w:p>
      <w:pPr>
        <w:spacing w:after="0"/>
        <w:ind w:left="0"/>
        <w:jc w:val="both"/>
      </w:pPr>
      <w:r>
        <w:rPr>
          <w:rFonts w:ascii="Times New Roman"/>
          <w:b w:val="false"/>
          <w:i w:val="false"/>
          <w:color w:val="000000"/>
          <w:sz w:val="28"/>
        </w:rPr>
        <w:t>
      кіріспесі мынадай редакцияда жазылсын:</w:t>
      </w:r>
    </w:p>
    <w:bookmarkEnd w:id="13"/>
    <w:bookmarkStart w:name="z233" w:id="14"/>
    <w:p>
      <w:pPr>
        <w:spacing w:after="0"/>
        <w:ind w:left="0"/>
        <w:jc w:val="both"/>
      </w:pPr>
      <w:r>
        <w:rPr>
          <w:rFonts w:ascii="Times New Roman"/>
          <w:b w:val="false"/>
          <w:i w:val="false"/>
          <w:color w:val="000000"/>
          <w:sz w:val="28"/>
        </w:rPr>
        <w:t xml:space="preserve">
      "Осы Банк операцияларының жекелеген түрлерін жүзеге асыратын ұйымдар жүзеге асыратын банк операцияларын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"Жылжымайтын мүлік ипотекасы туралы" 1995 жылғы 23 желтоқсандағы (бұдан әрі – Жылжымайтын мүлік ипотекасы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(бұдан әрі – Лицензиялау туралы заң) Қазақстан Республикасының заңдарына сәйкес әзірленді және лицензиялау Қазақстан Республикасы Ұлттық Банкінің Қаржы нарығын және қаржы ұйымдарын бақылау мен қадағалау комитетінің (бұдан әрі – уәкілетті орган) құзыретіне кіретін банк операцияларының жекелеген түрлерін жүзеге асыратын ұйымдар жүзеге асыратын банк операцияларын лицензиялаудың тәртібі мен талаптарын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5" w:id="15"/>
    <w:p>
      <w:pPr>
        <w:spacing w:after="0"/>
        <w:ind w:left="0"/>
        <w:jc w:val="both"/>
      </w:pPr>
      <w:r>
        <w:rPr>
          <w:rFonts w:ascii="Times New Roman"/>
          <w:b w:val="false"/>
          <w:i w:val="false"/>
          <w:color w:val="000000"/>
          <w:sz w:val="28"/>
        </w:rPr>
        <w:t>
      "4. Өтініш иесі лицензия алу үшін уәкілетті органға мынадай құжаттарды:</w:t>
      </w:r>
    </w:p>
    <w:bookmarkEnd w:id="15"/>
    <w:bookmarkStart w:name="z236" w:id="16"/>
    <w:p>
      <w:pPr>
        <w:spacing w:after="0"/>
        <w:ind w:left="0"/>
        <w:jc w:val="both"/>
      </w:pPr>
      <w:r>
        <w:rPr>
          <w:rFonts w:ascii="Times New Roman"/>
          <w:b w:val="false"/>
          <w:i w:val="false"/>
          <w:color w:val="000000"/>
          <w:sz w:val="28"/>
        </w:rPr>
        <w:t>
      1) Ереженің 1-қосымшасына сәйкес лицензия беру туралы өтінішті;</w:t>
      </w:r>
    </w:p>
    <w:bookmarkEnd w:id="16"/>
    <w:bookmarkStart w:name="z237" w:id="17"/>
    <w:p>
      <w:pPr>
        <w:spacing w:after="0"/>
        <w:ind w:left="0"/>
        <w:jc w:val="both"/>
      </w:pPr>
      <w:r>
        <w:rPr>
          <w:rFonts w:ascii="Times New Roman"/>
          <w:b w:val="false"/>
          <w:i w:val="false"/>
          <w:color w:val="000000"/>
          <w:sz w:val="28"/>
        </w:rPr>
        <w:t>
      2) жарғының және өтініш берушінің заңды тұлға ретінде мемлекеттік тіркеу туралы куәлігінің нотариат куәландырған көшірмелерін;</w:t>
      </w:r>
    </w:p>
    <w:bookmarkEnd w:id="17"/>
    <w:bookmarkStart w:name="z238" w:id="18"/>
    <w:p>
      <w:pPr>
        <w:spacing w:after="0"/>
        <w:ind w:left="0"/>
        <w:jc w:val="both"/>
      </w:pPr>
      <w:r>
        <w:rPr>
          <w:rFonts w:ascii="Times New Roman"/>
          <w:b w:val="false"/>
          <w:i w:val="false"/>
          <w:color w:val="000000"/>
          <w:sz w:val="28"/>
        </w:rPr>
        <w:t>
      3) қызметтің жекелеген түрлерімен айналысу құқығы үшін лицензиялық алымды бюджетке төлегенін растайтын құжатты;</w:t>
      </w:r>
    </w:p>
    <w:bookmarkEnd w:id="18"/>
    <w:bookmarkStart w:name="z239" w:id="19"/>
    <w:p>
      <w:pPr>
        <w:spacing w:after="0"/>
        <w:ind w:left="0"/>
        <w:jc w:val="both"/>
      </w:pPr>
      <w:r>
        <w:rPr>
          <w:rFonts w:ascii="Times New Roman"/>
          <w:b w:val="false"/>
          <w:i w:val="false"/>
          <w:color w:val="000000"/>
          <w:sz w:val="28"/>
        </w:rPr>
        <w:t>
      4) барлық жоспарланып отырған операциялар бойынша лицензияны алу мақсаттарын, өтініш беруші бағдарға алған нарық сегментін, қызмет көрсету түрлерін, маркетинг жоспарын (клиентураны қалыптастыру), ұйым қызметін қаржыландырудың көздерін, алғашқы үш қаржы (операциялық) жылындағы кірістер мен шығыстардың болжамын ашатын және өтініш беруші қызметінің жоспарына сәйкес келетін құрылымдық бөлімшесінің бар екендігін көрсететін бизнес-жоспарды;</w:t>
      </w:r>
    </w:p>
    <w:bookmarkEnd w:id="19"/>
    <w:bookmarkStart w:name="z240" w:id="20"/>
    <w:p>
      <w:pPr>
        <w:spacing w:after="0"/>
        <w:ind w:left="0"/>
        <w:jc w:val="both"/>
      </w:pPr>
      <w:r>
        <w:rPr>
          <w:rFonts w:ascii="Times New Roman"/>
          <w:b w:val="false"/>
          <w:i w:val="false"/>
          <w:color w:val="000000"/>
          <w:sz w:val="28"/>
        </w:rPr>
        <w:t>
      5) Қазақстан Республикасының банктік заңнамасының талаптарына сәйкес банктік емес ұйымның банк операцияларын жүргізуінің жалпы талаптары жөніндегі ережені;</w:t>
      </w:r>
    </w:p>
    <w:bookmarkEnd w:id="20"/>
    <w:bookmarkStart w:name="z241" w:id="21"/>
    <w:p>
      <w:pPr>
        <w:spacing w:after="0"/>
        <w:ind w:left="0"/>
        <w:jc w:val="both"/>
      </w:pPr>
      <w:r>
        <w:rPr>
          <w:rFonts w:ascii="Times New Roman"/>
          <w:b w:val="false"/>
          <w:i w:val="false"/>
          <w:color w:val="000000"/>
          <w:sz w:val="28"/>
        </w:rPr>
        <w:t>
      6) Ереженің 2-қосымшасына сәйкес банктік емес ұйымның атқарушы органының бірінші басшысы және бас бухгалтері туралы электрондық және қағаз тасымалдағыштардағы мәліметтерді;</w:t>
      </w:r>
    </w:p>
    <w:bookmarkEnd w:id="21"/>
    <w:bookmarkStart w:name="z242" w:id="22"/>
    <w:p>
      <w:pPr>
        <w:spacing w:after="0"/>
        <w:ind w:left="0"/>
        <w:jc w:val="both"/>
      </w:pPr>
      <w:r>
        <w:rPr>
          <w:rFonts w:ascii="Times New Roman"/>
          <w:b w:val="false"/>
          <w:i w:val="false"/>
          <w:color w:val="000000"/>
          <w:sz w:val="28"/>
        </w:rPr>
        <w:t>
      7) құжаттарды ұсынған күннің алдындағы күнгі жағдай бойынша Ереженің 3-қосымшасына сәйкес акционерлер (қатысушылар) туралы мәліметтерді;</w:t>
      </w:r>
    </w:p>
    <w:bookmarkEnd w:id="22"/>
    <w:bookmarkStart w:name="z243" w:id="23"/>
    <w:p>
      <w:pPr>
        <w:spacing w:after="0"/>
        <w:ind w:left="0"/>
        <w:jc w:val="both"/>
      </w:pPr>
      <w:r>
        <w:rPr>
          <w:rFonts w:ascii="Times New Roman"/>
          <w:b w:val="false"/>
          <w:i w:val="false"/>
          <w:color w:val="000000"/>
          <w:sz w:val="28"/>
        </w:rPr>
        <w:t>
      8) банк операцияларының жекелеген түрлерін жүзеге асыратын филиалдардың (осындайлар болған жағдайда) тізімін және осындай филиалдар туралы ережелердің нотариат куәландырған көшірмелерін;</w:t>
      </w:r>
    </w:p>
    <w:bookmarkEnd w:id="23"/>
    <w:bookmarkStart w:name="z244" w:id="24"/>
    <w:p>
      <w:pPr>
        <w:spacing w:after="0"/>
        <w:ind w:left="0"/>
        <w:jc w:val="both"/>
      </w:pPr>
      <w:r>
        <w:rPr>
          <w:rFonts w:ascii="Times New Roman"/>
          <w:b w:val="false"/>
          <w:i w:val="false"/>
          <w:color w:val="000000"/>
          <w:sz w:val="28"/>
        </w:rPr>
        <w:t>
      9) жарғылық капиталдың ең төменгі мөлшерінің толық төленгендігін растайтын құжаттарды - төлем тапсырмаларын, кассалық кіріс ордерлерін (акционерлік қоғамның ұйымдастыру-құқықтық нысанындағы заңды тұлғалардан басқа) ұсынады.</w:t>
      </w:r>
    </w:p>
    <w:bookmarkEnd w:id="24"/>
    <w:bookmarkStart w:name="z245" w:id="25"/>
    <w:p>
      <w:pPr>
        <w:spacing w:after="0"/>
        <w:ind w:left="0"/>
        <w:jc w:val="both"/>
      </w:pPr>
      <w:r>
        <w:rPr>
          <w:rFonts w:ascii="Times New Roman"/>
          <w:b w:val="false"/>
          <w:i w:val="false"/>
          <w:color w:val="000000"/>
          <w:sz w:val="28"/>
        </w:rPr>
        <w:t>
      Банктік емес ұйымның әрбір түрі бойынша жарғылық капиталдың ең төменгі мөлшерін қаржы нарығын және қаржы ұйымдарын реттеу, бақылау мен қадағалау жөніндегі уәкілетті орган белгілейді және ол осы сома шегінде тек қана ақшамен төленуі тиіс (банкаралық ақша аудару жүйесінің операторынан, сондай-ақ аграрлық-өнеркәсіптік кешен саласындағы ұлттық басқарушы холдингінің шешімімен банктік емес ұйымның жарғылық капиталын қалыптастырудың өзге мөлшері мен тәртібі көзделуі мүмкін жеке жағдайлардан басқа).</w:t>
      </w:r>
    </w:p>
    <w:bookmarkEnd w:id="25"/>
    <w:bookmarkStart w:name="z246" w:id="26"/>
    <w:p>
      <w:pPr>
        <w:spacing w:after="0"/>
        <w:ind w:left="0"/>
        <w:jc w:val="both"/>
      </w:pPr>
      <w:r>
        <w:rPr>
          <w:rFonts w:ascii="Times New Roman"/>
          <w:b w:val="false"/>
          <w:i w:val="false"/>
          <w:color w:val="000000"/>
          <w:sz w:val="28"/>
        </w:rPr>
        <w:t>
      Жарғылық капиталдың ең төменгі мөлшерін төлеу талаптары жарғылық капиталының қалыптасуы Қазақстан Республикасының заңнамалық актілерінде көзделмеген коммерциялық емес ұйымдарға қолданылмайды.";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8" w:id="27"/>
    <w:p>
      <w:pPr>
        <w:spacing w:after="0"/>
        <w:ind w:left="0"/>
        <w:jc w:val="both"/>
      </w:pPr>
      <w:r>
        <w:rPr>
          <w:rFonts w:ascii="Times New Roman"/>
          <w:b w:val="false"/>
          <w:i w:val="false"/>
          <w:color w:val="000000"/>
          <w:sz w:val="28"/>
        </w:rPr>
        <w:t>
      "8. Қор биржасы, орталық депозитарий лицензия алу үшін Ереженің 4-тармағының 1), 3), 4), 5) тармақшаларында көрсетілген құжаттарды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0" w:id="28"/>
    <w:p>
      <w:pPr>
        <w:spacing w:after="0"/>
        <w:ind w:left="0"/>
        <w:jc w:val="both"/>
      </w:pPr>
      <w:r>
        <w:rPr>
          <w:rFonts w:ascii="Times New Roman"/>
          <w:b w:val="false"/>
          <w:i w:val="false"/>
          <w:color w:val="000000"/>
          <w:sz w:val="28"/>
        </w:rPr>
        <w:t>
      "18. Банк операцияларының жекелеген түрлерін жүргізуге арналған лицензиясы бар заңды тұлға лицензияны алуға арналған өтініште көрсетілген орналасқан жерлері өзгерген, сондай-ақ Ереженің 4-тармағының 2), 6), 7) тармақшаларында көрсетілген құжаттарға өзгерістер мен толықтырулар енгізген жағдайда, уәкілетті органға осындай өзгерістер мен толықтырулар енгізілген күннен бастап он төрт күн ішінде өзгерістер мен толықтырулар енгізілген құжаттарды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52" w:id="29"/>
    <w:p>
      <w:pPr>
        <w:spacing w:after="0"/>
        <w:ind w:left="0"/>
        <w:jc w:val="both"/>
      </w:pPr>
      <w:r>
        <w:rPr>
          <w:rFonts w:ascii="Times New Roman"/>
          <w:b w:val="false"/>
          <w:i w:val="false"/>
          <w:color w:val="000000"/>
          <w:sz w:val="28"/>
        </w:rPr>
        <w:t>
      "22. Уәкілетті орган лицензиясы жоғалған, бүлінген жағдайда банктік емес ұйымнан жазбаша өтініш алған күннен бастап екі жұмыс күні ішінде лицензияның телнұсқасын жоғарғы оң жақ бұрышына нөмірі мен "Телнұсқа" деген жазба жасау және нөмір қою арқылы береді.</w:t>
      </w:r>
    </w:p>
    <w:bookmarkEnd w:id="29"/>
    <w:bookmarkStart w:name="z253" w:id="30"/>
    <w:p>
      <w:pPr>
        <w:spacing w:after="0"/>
        <w:ind w:left="0"/>
        <w:jc w:val="both"/>
      </w:pPr>
      <w:r>
        <w:rPr>
          <w:rFonts w:ascii="Times New Roman"/>
          <w:b w:val="false"/>
          <w:i w:val="false"/>
          <w:color w:val="000000"/>
          <w:sz w:val="28"/>
        </w:rPr>
        <w:t xml:space="preserve">
      23. Қаржы нарығын және қаржы ұйымдарын реттеу, бақылау мен қадағалау жөніндегі уәкілетті орган және уәкілетті орган банктік емес ұйымға Банктер туралы заңның 46-бабында, 47-бабының 2-тармағының </w:t>
      </w:r>
      <w:r>
        <w:rPr>
          <w:rFonts w:ascii="Times New Roman"/>
          <w:b w:val="false"/>
          <w:i w:val="false"/>
          <w:color w:val="000000"/>
          <w:sz w:val="28"/>
        </w:rPr>
        <w:t>а)</w:t>
      </w:r>
      <w:r>
        <w:rPr>
          <w:rFonts w:ascii="Times New Roman"/>
          <w:b w:val="false"/>
          <w:i w:val="false"/>
          <w:color w:val="000000"/>
          <w:sz w:val="28"/>
        </w:rPr>
        <w:t xml:space="preserve">, </w:t>
      </w:r>
      <w:r>
        <w:rPr>
          <w:rFonts w:ascii="Times New Roman"/>
          <w:b w:val="false"/>
          <w:i w:val="false"/>
          <w:color w:val="000000"/>
          <w:sz w:val="28"/>
        </w:rPr>
        <w:t>б) тармақшаларында</w:t>
      </w:r>
      <w:r>
        <w:rPr>
          <w:rFonts w:ascii="Times New Roman"/>
          <w:b w:val="false"/>
          <w:i w:val="false"/>
          <w:color w:val="000000"/>
          <w:sz w:val="28"/>
        </w:rPr>
        <w:t xml:space="preserve">, Жылжымайтын мүлік ипотекасы туралы заңның 5-4-бабында және "Бағалы қағаздар рыногы туралы" 2003 жылғы 2 шілдедегі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негіздемелер бойынша көзделген шектеулі ықпал ету шараларын және (немесе) санкциялар қолдана алады.</w:t>
      </w:r>
    </w:p>
    <w:bookmarkEnd w:id="30"/>
    <w:bookmarkStart w:name="z254" w:id="31"/>
    <w:p>
      <w:pPr>
        <w:spacing w:after="0"/>
        <w:ind w:left="0"/>
        <w:jc w:val="both"/>
      </w:pPr>
      <w:r>
        <w:rPr>
          <w:rFonts w:ascii="Times New Roman"/>
          <w:b w:val="false"/>
          <w:i w:val="false"/>
          <w:color w:val="000000"/>
          <w:sz w:val="28"/>
        </w:rPr>
        <w:t>
      24. Қаржы нарығын және қаржы ұйымдарын реттеу, бақылау мен қадағалау жөніндегі уәкілетті органның лицензияның қолданылуын тоқтата тұру не одан айыру туралы шешімі банктік емес ұйымға орындау үшін жіберіледі және уәкілетті органның ресми басылымдарында жарияланады.</w:t>
      </w:r>
    </w:p>
    <w:bookmarkEnd w:id="31"/>
    <w:bookmarkStart w:name="z255" w:id="32"/>
    <w:p>
      <w:pPr>
        <w:spacing w:after="0"/>
        <w:ind w:left="0"/>
        <w:jc w:val="both"/>
      </w:pPr>
      <w:r>
        <w:rPr>
          <w:rFonts w:ascii="Times New Roman"/>
          <w:b w:val="false"/>
          <w:i w:val="false"/>
          <w:color w:val="000000"/>
          <w:sz w:val="28"/>
        </w:rPr>
        <w:t>
      25. Лицензиясы тоқтатыла тұрған банктік емес ұйым ай сайын әр айдың оныншы күнінен кешіктірмей (лицензияның қолданылуы қайта басталған күнге не лицензияның тоқтатыла тұру мерзімі аяқталғанға дейін) уәкілетті органға анықталған жөнсіздіктерді жою бойынша банктік емес ұйым өткізген іс-шаралар туралы хабар береді.</w:t>
      </w:r>
    </w:p>
    <w:bookmarkEnd w:id="32"/>
    <w:bookmarkStart w:name="z256" w:id="33"/>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 лицензиясынан айыру туралы шешім қабылдаған банктік емес ұйым:</w:t>
      </w:r>
    </w:p>
    <w:bookmarkEnd w:id="33"/>
    <w:bookmarkStart w:name="z257" w:id="34"/>
    <w:p>
      <w:pPr>
        <w:spacing w:after="0"/>
        <w:ind w:left="0"/>
        <w:jc w:val="both"/>
      </w:pPr>
      <w:r>
        <w:rPr>
          <w:rFonts w:ascii="Times New Roman"/>
          <w:b w:val="false"/>
          <w:i w:val="false"/>
          <w:color w:val="000000"/>
          <w:sz w:val="28"/>
        </w:rPr>
        <w:t>
      1) қаржы нарығын және қаржы ұйымдарын реттеу, бақылау мен қадағалау жөніндегі уәкілетті орган лицензиясынан айыру туралы шешім қабылдаған күннен бастап он жұмыс күн ішінде уәкілетті органға лицензияны қайтарады;</w:t>
      </w:r>
    </w:p>
    <w:bookmarkEnd w:id="34"/>
    <w:bookmarkStart w:name="z258" w:id="35"/>
    <w:p>
      <w:pPr>
        <w:spacing w:after="0"/>
        <w:ind w:left="0"/>
        <w:jc w:val="both"/>
      </w:pPr>
      <w:r>
        <w:rPr>
          <w:rFonts w:ascii="Times New Roman"/>
          <w:b w:val="false"/>
          <w:i w:val="false"/>
          <w:color w:val="000000"/>
          <w:sz w:val="28"/>
        </w:rPr>
        <w:t>
      2) қаржы нарығын және қаржы ұйымдарын реттеу, бақылау мен қадағалау жөніндегі уәкілетті орган лицензиясынан айыру туралы шешім қабылдаған күннен бастап екі айлық мерзімде уәкілетті органға атауының өзгеруіне байланысты (ипотекалық ұйымдар үшін) әділет органдарында қайта тіркелуін, сондай-ақ құрылтай құжаттарына өзгерістер мен толықтырулардың тіркелуін (құрылтай құжаттарына банктік емес ұйымның қайта тіркелуіне әкелмейтін қызметінің түрін өзгерту негіздемелері бойынша өзгерістер мен толықтырулар енгізілген жағдайда) растайтын құжаттарды және банктік емес ұйымның салық қызметі органдарына лицензиядан айыру туралы хабарламасының көшірмесін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60" w:id="36"/>
    <w:p>
      <w:pPr>
        <w:spacing w:after="0"/>
        <w:ind w:left="0"/>
        <w:jc w:val="both"/>
      </w:pPr>
      <w:r>
        <w:rPr>
          <w:rFonts w:ascii="Times New Roman"/>
          <w:b w:val="false"/>
          <w:i w:val="false"/>
          <w:color w:val="000000"/>
          <w:sz w:val="28"/>
        </w:rPr>
        <w:t>
      "27. Уәкілетті орган лицензияны беру, одан айыру, тоқтата тұру, тыйым салу және қайта бастау туралы ақпаратты уәкілетті органның интернет-ресурсында орналастыру арқылы не мүдделі тұлғалардың сұратулары бойынша ашады.".</w:t>
      </w:r>
    </w:p>
    <w:bookmarkEnd w:id="36"/>
    <w:bookmarkStart w:name="z26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Ескерту. 6-тармақтың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000000"/>
          <w:sz w:val="28"/>
        </w:rPr>
        <w:t xml:space="preserve"> (қабылданған күнінен бастап қолданысқа енгізіледі) қаулысымен.</w:t>
      </w:r>
    </w:p>
    <w:bookmarkEnd w:id="37"/>
    <w:bookmarkStart w:name="z267"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26.02.2014 </w:t>
      </w:r>
      <w:r>
        <w:rPr>
          <w:rFonts w:ascii="Times New Roman"/>
          <w:b w:val="false"/>
          <w:i w:val="false"/>
          <w:color w:val="000000"/>
          <w:sz w:val="28"/>
        </w:rPr>
        <w:t>№ 25</w:t>
      </w:r>
      <w:r>
        <w:rPr>
          <w:rFonts w:ascii="Times New Roman"/>
          <w:b w:val="false"/>
          <w:i w:val="false"/>
          <w:color w:val="000000"/>
          <w:sz w:val="28"/>
        </w:rPr>
        <w:t xml:space="preserve"> қаулысымен (алғашқы ресми жарияланған күнінен кейін күнтізбелік жиырма бір күн өткен соң қолданысқа енгізіледі).</w:t>
      </w:r>
    </w:p>
    <w:bookmarkEnd w:id="38"/>
    <w:bookmarkStart w:name="z291"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мен қадағалау мәселелері бойынша</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мен қадағалау мәселелері бойынша</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мен қадағалау мәселелері бойынша</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сондай-ақ сақтандыру (қайта</w:t>
            </w:r>
            <w:r>
              <w:br/>
            </w:r>
            <w:r>
              <w:rPr>
                <w:rFonts w:ascii="Times New Roman"/>
                <w:b w:val="false"/>
                <w:i w:val="false"/>
                <w:color w:val="000000"/>
                <w:sz w:val="20"/>
              </w:rPr>
              <w:t>сақтандыру) қызметін және</w:t>
            </w:r>
            <w:r>
              <w:br/>
            </w:r>
            <w:r>
              <w:rPr>
                <w:rFonts w:ascii="Times New Roman"/>
                <w:b w:val="false"/>
                <w:i w:val="false"/>
                <w:color w:val="000000"/>
                <w:sz w:val="20"/>
              </w:rPr>
              <w:t>сақтандыру брокерінің қызметін</w:t>
            </w:r>
            <w:r>
              <w:br/>
            </w:r>
            <w:r>
              <w:rPr>
                <w:rFonts w:ascii="Times New Roman"/>
                <w:b w:val="false"/>
                <w:i w:val="false"/>
                <w:color w:val="000000"/>
                <w:sz w:val="20"/>
              </w:rPr>
              <w:t>жүзеге асыру құқығына</w:t>
            </w:r>
            <w:r>
              <w:br/>
            </w:r>
            <w:r>
              <w:rPr>
                <w:rFonts w:ascii="Times New Roman"/>
                <w:b w:val="false"/>
                <w:i w:val="false"/>
                <w:color w:val="000000"/>
                <w:sz w:val="20"/>
              </w:rPr>
              <w:t>лицензия беру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мен қадағалау мәселелері бойынша</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сондай-ақ сақтандыру (қайта</w:t>
            </w:r>
            <w:r>
              <w:br/>
            </w:r>
            <w:r>
              <w:rPr>
                <w:rFonts w:ascii="Times New Roman"/>
                <w:b w:val="false"/>
                <w:i w:val="false"/>
                <w:color w:val="000000"/>
                <w:sz w:val="20"/>
              </w:rPr>
              <w:t>сақтандыру) қызметін және</w:t>
            </w:r>
            <w:r>
              <w:br/>
            </w:r>
            <w:r>
              <w:rPr>
                <w:rFonts w:ascii="Times New Roman"/>
                <w:b w:val="false"/>
                <w:i w:val="false"/>
                <w:color w:val="000000"/>
                <w:sz w:val="20"/>
              </w:rPr>
              <w:t>сақтандыру брокерінің қызметін</w:t>
            </w:r>
            <w:r>
              <w:br/>
            </w:r>
            <w:r>
              <w:rPr>
                <w:rFonts w:ascii="Times New Roman"/>
                <w:b w:val="false"/>
                <w:i w:val="false"/>
                <w:color w:val="000000"/>
                <w:sz w:val="20"/>
              </w:rPr>
              <w:t>жүзеге асыру құқығына</w:t>
            </w:r>
            <w:r>
              <w:br/>
            </w:r>
            <w:r>
              <w:rPr>
                <w:rFonts w:ascii="Times New Roman"/>
                <w:b w:val="false"/>
                <w:i w:val="false"/>
                <w:color w:val="000000"/>
                <w:sz w:val="20"/>
              </w:rPr>
              <w:t>лицензия беру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бақылау</w:t>
            </w:r>
            <w:r>
              <w:br/>
            </w:r>
            <w:r>
              <w:rPr>
                <w:rFonts w:ascii="Times New Roman"/>
                <w:b w:val="false"/>
                <w:i w:val="false"/>
                <w:color w:val="000000"/>
                <w:sz w:val="20"/>
              </w:rPr>
              <w:t>мен қадағалау мәселелері бойынша</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w:t>
            </w:r>
            <w:r>
              <w:br/>
            </w:r>
            <w:r>
              <w:rPr>
                <w:rFonts w:ascii="Times New Roman"/>
                <w:b w:val="false"/>
                <w:i w:val="false"/>
                <w:color w:val="000000"/>
                <w:sz w:val="20"/>
              </w:rPr>
              <w:t>қорларын әділет органдарында</w:t>
            </w:r>
            <w:r>
              <w:br/>
            </w:r>
            <w:r>
              <w:rPr>
                <w:rFonts w:ascii="Times New Roman"/>
                <w:b w:val="false"/>
                <w:i w:val="false"/>
                <w:color w:val="000000"/>
                <w:sz w:val="20"/>
              </w:rPr>
              <w:t>мемлекеттік тіркеуге рұқсат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5-қосымшаның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