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02d9" w14:textId="3520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техникалық құжаттардың ресми басылымдарын тарату және пайдаланушыларды олармен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14 қыркүйектегі № 318 Бұйрығы. Қазақстан Республикасының Әділет министрлігінде 2012 жылы 3 қазанда № 7952 тіркелді. Күші жойылды - Қазақстан Республикасы Индустрия және инфрақұрылымдық даму министрінің 2019 жылғы 11 сәуірдегі № 208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11.04.2019 </w:t>
      </w:r>
      <w:r>
        <w:rPr>
          <w:rFonts w:ascii="Times New Roman"/>
          <w:b w:val="false"/>
          <w:i w:val="false"/>
          <w:color w:val="ff0000"/>
          <w:sz w:val="28"/>
        </w:rPr>
        <w:t>№ 208</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1-тарауы 7-бабының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Нормативтік техникалық құжаттардың ресми басылымдарын тарату және пайдаланушыларды олармен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"Стандарттарды және стандарттау, метрология, сертификаттау, аккредиттеу жөніндегі нормативтік құжаттарды, стандарттар каталогтары мен сілтемелерін шығару және пайдаланушыларды олармен және олар туралы ақпаратпен қамтамасыз ету ережесін бекіту туралы" Қазақстан Республикасы Индустрия және сауда министрлігі Техникалық реттеу және метрология комитеті төрағасы міндетін атқарушының 2005 жылғы 15 сәуірдегі № 107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3598 тіркелді, "Заң газетінде" 2005 жылғы 7 қазандағы № 121-122 (746)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Индустрия және жаңа технологиялар вице-министрі Қ.А. Тулеушинге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318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Нормативтік техникалық құжаттардың ресми басылымдарын тарату</w:t>
      </w:r>
      <w:r>
        <w:br/>
      </w:r>
      <w:r>
        <w:rPr>
          <w:rFonts w:ascii="Times New Roman"/>
          <w:b/>
          <w:i w:val="false"/>
          <w:color w:val="000000"/>
        </w:rPr>
        <w:t>және пайдаланушыларды олармен қамтамасыз ету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Нормативтік техникалық құжаттардың ресми басылымдарын тарату және пайдаланушыларды қамтамасыз ету қағидалары (бұдан әрі – Қағидалар) "Техникалық реттеу туралы" Қазақстан Республикасы Заңының 7-бабы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w:t>
      </w:r>
    </w:p>
    <w:bookmarkEnd w:id="7"/>
    <w:bookmarkStart w:name="z11" w:id="8"/>
    <w:p>
      <w:pPr>
        <w:spacing w:after="0"/>
        <w:ind w:left="0"/>
        <w:jc w:val="both"/>
      </w:pPr>
      <w:r>
        <w:rPr>
          <w:rFonts w:ascii="Times New Roman"/>
          <w:b w:val="false"/>
          <w:i w:val="false"/>
          <w:color w:val="000000"/>
          <w:sz w:val="28"/>
        </w:rPr>
        <w:t>
      2. Қағидалар нормативтік техникалық құжаттардың ресми басылымдарын тарату және пайдаланушыларды олармен қамтамасыз ету тәртібін айқындайды.</w:t>
      </w:r>
    </w:p>
    <w:bookmarkEnd w:id="8"/>
    <w:bookmarkStart w:name="z12" w:id="9"/>
    <w:p>
      <w:pPr>
        <w:spacing w:after="0"/>
        <w:ind w:left="0"/>
        <w:jc w:val="both"/>
      </w:pPr>
      <w:r>
        <w:rPr>
          <w:rFonts w:ascii="Times New Roman"/>
          <w:b w:val="false"/>
          <w:i w:val="false"/>
          <w:color w:val="000000"/>
          <w:sz w:val="28"/>
        </w:rPr>
        <w:t>
      3. Техникалық реттеу саласындағы уәкілетті орган (бұдан әрі – уәкілетті орган) пайдаланушыларға нормативтік техникалық құжаттар туралы толық, анық және өзектендірілген ақпаратты ұсынады.</w:t>
      </w:r>
    </w:p>
    <w:bookmarkEnd w:id="9"/>
    <w:bookmarkStart w:name="z13" w:id="10"/>
    <w:p>
      <w:pPr>
        <w:spacing w:after="0"/>
        <w:ind w:left="0"/>
        <w:jc w:val="left"/>
      </w:pPr>
      <w:r>
        <w:rPr>
          <w:rFonts w:ascii="Times New Roman"/>
          <w:b/>
          <w:i w:val="false"/>
          <w:color w:val="000000"/>
        </w:rPr>
        <w:t xml:space="preserve"> 2. Нормативтік техникалық қағидаларын ресми басылымдарын тарату</w:t>
      </w:r>
      <w:r>
        <w:br/>
      </w:r>
      <w:r>
        <w:rPr>
          <w:rFonts w:ascii="Times New Roman"/>
          <w:b/>
          <w:i w:val="false"/>
          <w:color w:val="000000"/>
        </w:rPr>
        <w:t>және пайдаланушыларды олармен қамтамасыз ету тәртібі</w:t>
      </w:r>
    </w:p>
    <w:bookmarkEnd w:id="10"/>
    <w:bookmarkStart w:name="z14" w:id="11"/>
    <w:p>
      <w:pPr>
        <w:spacing w:after="0"/>
        <w:ind w:left="0"/>
        <w:jc w:val="both"/>
      </w:pPr>
      <w:r>
        <w:rPr>
          <w:rFonts w:ascii="Times New Roman"/>
          <w:b w:val="false"/>
          <w:i w:val="false"/>
          <w:color w:val="000000"/>
          <w:sz w:val="28"/>
        </w:rPr>
        <w:t>
      4. Мемлекеттік органдар нормативтік техникалық құжаттарды, сондай-ақ олар туралы ақпаратты ақысыз негізінде ұсынуға арналған сұрауларды қажетті негіздемемен бірге уәкілетті органға жібереді.</w:t>
      </w:r>
    </w:p>
    <w:bookmarkEnd w:id="11"/>
    <w:bookmarkStart w:name="z15" w:id="12"/>
    <w:p>
      <w:pPr>
        <w:spacing w:after="0"/>
        <w:ind w:left="0"/>
        <w:jc w:val="both"/>
      </w:pPr>
      <w:r>
        <w:rPr>
          <w:rFonts w:ascii="Times New Roman"/>
          <w:b w:val="false"/>
          <w:i w:val="false"/>
          <w:color w:val="000000"/>
          <w:sz w:val="28"/>
        </w:rPr>
        <w:t>
      Мүдделі жеке және заңды тұлғалар сұрауларды, сондай-ақ шарттық негізіндегі және нормативтік техникалық құжаттарды, олар туралы ақпаратты ұсынуға арналған абонементтік қызмет көрсету бойынша сұрауларды уәкілетті органға жібереді.</w:t>
      </w:r>
    </w:p>
    <w:bookmarkEnd w:id="12"/>
    <w:bookmarkStart w:name="z16" w:id="13"/>
    <w:p>
      <w:pPr>
        <w:spacing w:after="0"/>
        <w:ind w:left="0"/>
        <w:jc w:val="both"/>
      </w:pPr>
      <w:r>
        <w:rPr>
          <w:rFonts w:ascii="Times New Roman"/>
          <w:b w:val="false"/>
          <w:i w:val="false"/>
          <w:color w:val="000000"/>
          <w:sz w:val="28"/>
        </w:rPr>
        <w:t xml:space="preserve">
      5. Сұрауларда нормативтік техникалық құжаттардың қажет етілетін мәліметтерінің құрамын (нормативтік техникалық құжаттардың атауы мен белгіленуі, қажетті даналар саны, орындаушының аты-жөні, телефон нөмірі, факстың нөмірі, ұйым туралы мәліметтер) бір мәнді анықтауға мүмкіндік беретін ақпараттарды, сондай-ақ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тәсілін қамтиды.</w:t>
      </w:r>
    </w:p>
    <w:bookmarkEnd w:id="13"/>
    <w:bookmarkStart w:name="z17" w:id="14"/>
    <w:p>
      <w:pPr>
        <w:spacing w:after="0"/>
        <w:ind w:left="0"/>
        <w:jc w:val="both"/>
      </w:pPr>
      <w:r>
        <w:rPr>
          <w:rFonts w:ascii="Times New Roman"/>
          <w:b w:val="false"/>
          <w:i w:val="false"/>
          <w:color w:val="000000"/>
          <w:sz w:val="28"/>
        </w:rPr>
        <w:t>
      6. Сұрау құжаттамамен қамтамасыз ету қызметіне келіп түскен күні онда тіркеледі және уәкілетті орган басшысына қарауға беріледі.</w:t>
      </w:r>
    </w:p>
    <w:bookmarkEnd w:id="14"/>
    <w:bookmarkStart w:name="z18" w:id="15"/>
    <w:p>
      <w:pPr>
        <w:spacing w:after="0"/>
        <w:ind w:left="0"/>
        <w:jc w:val="both"/>
      </w:pPr>
      <w:r>
        <w:rPr>
          <w:rFonts w:ascii="Times New Roman"/>
          <w:b w:val="false"/>
          <w:i w:val="false"/>
          <w:color w:val="000000"/>
          <w:sz w:val="28"/>
        </w:rPr>
        <w:t>
      7. Уәкілетті орган басшысы сұрау бойынша нормативтік техникалық құжатты, сондай-ақ олар туралы ақпаратты ұсынуға жауапты орындаушыны (бұдан әрі – орындаушы) айқындайды.</w:t>
      </w:r>
    </w:p>
    <w:bookmarkEnd w:id="15"/>
    <w:bookmarkStart w:name="z19" w:id="16"/>
    <w:p>
      <w:pPr>
        <w:spacing w:after="0"/>
        <w:ind w:left="0"/>
        <w:jc w:val="both"/>
      </w:pPr>
      <w:r>
        <w:rPr>
          <w:rFonts w:ascii="Times New Roman"/>
          <w:b w:val="false"/>
          <w:i w:val="false"/>
          <w:color w:val="000000"/>
          <w:sz w:val="28"/>
        </w:rPr>
        <w:t>
      8. Орындаушы нормативтік техникалық құжатты, сондай-ақ олар туралы ақпаратты дайындайды және оны өтінім берушіге жібереді.</w:t>
      </w:r>
    </w:p>
    <w:bookmarkEnd w:id="16"/>
    <w:bookmarkStart w:name="z20" w:id="17"/>
    <w:p>
      <w:pPr>
        <w:spacing w:after="0"/>
        <w:ind w:left="0"/>
        <w:jc w:val="both"/>
      </w:pPr>
      <w:r>
        <w:rPr>
          <w:rFonts w:ascii="Times New Roman"/>
          <w:b w:val="false"/>
          <w:i w:val="false"/>
          <w:color w:val="000000"/>
          <w:sz w:val="28"/>
        </w:rPr>
        <w:t>
      9. Нормативтік техникалық құжаттар және олар туралы ақпарат қағаз тасығышта немесе электрондық түрде ұсынылады және мыналар арқылы жеткізіледі:</w:t>
      </w:r>
    </w:p>
    <w:bookmarkEnd w:id="17"/>
    <w:bookmarkStart w:name="z21" w:id="18"/>
    <w:p>
      <w:pPr>
        <w:spacing w:after="0"/>
        <w:ind w:left="0"/>
        <w:jc w:val="both"/>
      </w:pPr>
      <w:r>
        <w:rPr>
          <w:rFonts w:ascii="Times New Roman"/>
          <w:b w:val="false"/>
          <w:i w:val="false"/>
          <w:color w:val="000000"/>
          <w:sz w:val="28"/>
        </w:rPr>
        <w:t>
      1) почта байланысы;</w:t>
      </w:r>
    </w:p>
    <w:bookmarkEnd w:id="18"/>
    <w:bookmarkStart w:name="z22" w:id="19"/>
    <w:p>
      <w:pPr>
        <w:spacing w:after="0"/>
        <w:ind w:left="0"/>
        <w:jc w:val="both"/>
      </w:pPr>
      <w:r>
        <w:rPr>
          <w:rFonts w:ascii="Times New Roman"/>
          <w:b w:val="false"/>
          <w:i w:val="false"/>
          <w:color w:val="000000"/>
          <w:sz w:val="28"/>
        </w:rPr>
        <w:t>
      2) курьерлік жеткізу;</w:t>
      </w:r>
    </w:p>
    <w:bookmarkEnd w:id="19"/>
    <w:bookmarkStart w:name="z23" w:id="20"/>
    <w:p>
      <w:pPr>
        <w:spacing w:after="0"/>
        <w:ind w:left="0"/>
        <w:jc w:val="both"/>
      </w:pPr>
      <w:r>
        <w:rPr>
          <w:rFonts w:ascii="Times New Roman"/>
          <w:b w:val="false"/>
          <w:i w:val="false"/>
          <w:color w:val="000000"/>
          <w:sz w:val="28"/>
        </w:rPr>
        <w:t>
      3) электрондық почта;</w:t>
      </w:r>
    </w:p>
    <w:bookmarkEnd w:id="20"/>
    <w:bookmarkStart w:name="z24" w:id="21"/>
    <w:p>
      <w:pPr>
        <w:spacing w:after="0"/>
        <w:ind w:left="0"/>
        <w:jc w:val="both"/>
      </w:pPr>
      <w:r>
        <w:rPr>
          <w:rFonts w:ascii="Times New Roman"/>
          <w:b w:val="false"/>
          <w:i w:val="false"/>
          <w:color w:val="000000"/>
          <w:sz w:val="28"/>
        </w:rPr>
        <w:t>
      4) факсимильды байланыс.</w:t>
      </w:r>
    </w:p>
    <w:bookmarkEnd w:id="21"/>
    <w:bookmarkStart w:name="z25" w:id="22"/>
    <w:p>
      <w:pPr>
        <w:spacing w:after="0"/>
        <w:ind w:left="0"/>
        <w:jc w:val="both"/>
      </w:pPr>
      <w:r>
        <w:rPr>
          <w:rFonts w:ascii="Times New Roman"/>
          <w:b w:val="false"/>
          <w:i w:val="false"/>
          <w:color w:val="000000"/>
          <w:sz w:val="28"/>
        </w:rPr>
        <w:t>
      10. Сұрауға сәйкес нормативтік техникалық құжатты ұсынудан бас тарту, егер сұрау бойынша сұралып отырған нормативтік техникалық құжаттардың құрамын бір мәнді анықтауға мүмкін болмаса ресімделеді.</w:t>
      </w:r>
    </w:p>
    <w:bookmarkEnd w:id="22"/>
    <w:bookmarkStart w:name="z26" w:id="23"/>
    <w:p>
      <w:pPr>
        <w:spacing w:after="0"/>
        <w:ind w:left="0"/>
        <w:jc w:val="both"/>
      </w:pPr>
      <w:r>
        <w:rPr>
          <w:rFonts w:ascii="Times New Roman"/>
          <w:b w:val="false"/>
          <w:i w:val="false"/>
          <w:color w:val="000000"/>
          <w:sz w:val="28"/>
        </w:rPr>
        <w:t>
      11. Егер сұрау сұралып отырған нормативтік техникалық құжаттардың құрамын бір мәнді анықтауға мүмкіндік бермесе, орындаушы қажет етілетін мәліметтерді телефон арқылы анықтайды. Осы мәселені телефон арқылы шешу мүмкін болмаса, уәкілетті орган бас тарту себебін көрсете отырып, жазбаша жауап береді.</w:t>
      </w:r>
    </w:p>
    <w:bookmarkEnd w:id="23"/>
    <w:bookmarkStart w:name="z27" w:id="24"/>
    <w:p>
      <w:pPr>
        <w:spacing w:after="0"/>
        <w:ind w:left="0"/>
        <w:jc w:val="both"/>
      </w:pPr>
      <w:r>
        <w:rPr>
          <w:rFonts w:ascii="Times New Roman"/>
          <w:b w:val="false"/>
          <w:i w:val="false"/>
          <w:color w:val="000000"/>
          <w:sz w:val="28"/>
        </w:rPr>
        <w:t>
      12. Нормативтік техникалық құжаттардың болуы және мерзімі туралы, нормативтік техникалық құжаттарға енгізілген өзгерістер (өзектендіру), түзетулер, ауыстыру және күшін жою туралы, нормативтік техникалық құжаттардың әзірлеушілері туралы және оларды бекіту туралы ақпарат, нормативтік техникалық құжаттар туралы библиографиялық ақпарат уәкілетті органның ресми баспаларында және жалпы пайдаланылатын ақпараттық жүйелерінде (www.memst.kz) жария етіледі.</w:t>
      </w:r>
    </w:p>
    <w:bookmarkEnd w:id="24"/>
    <w:bookmarkStart w:name="z28" w:id="25"/>
    <w:p>
      <w:pPr>
        <w:spacing w:after="0"/>
        <w:ind w:left="0"/>
        <w:jc w:val="both"/>
      </w:pPr>
      <w:r>
        <w:rPr>
          <w:rFonts w:ascii="Times New Roman"/>
          <w:b w:val="false"/>
          <w:i w:val="false"/>
          <w:color w:val="000000"/>
          <w:sz w:val="28"/>
        </w:rPr>
        <w:t>
      13. Нормативтік техникалық құжаттардың ресми басылымдарын мемлекеттік органдарға, заңды және жеке тұлғаларға қағаз тасығышта ұсыну сұрау алған күннен бастап күнтізбелік 15 (он бес) күні ішінде жүзеге асырылады.</w:t>
      </w:r>
    </w:p>
    <w:bookmarkEnd w:id="25"/>
    <w:bookmarkStart w:name="z29" w:id="26"/>
    <w:p>
      <w:pPr>
        <w:spacing w:after="0"/>
        <w:ind w:left="0"/>
        <w:jc w:val="both"/>
      </w:pPr>
      <w:r>
        <w:rPr>
          <w:rFonts w:ascii="Times New Roman"/>
          <w:b w:val="false"/>
          <w:i w:val="false"/>
          <w:color w:val="000000"/>
          <w:sz w:val="28"/>
        </w:rPr>
        <w:t>
      14. Нормативтік техникалық құжаттардың электронды түріндегі нұсқасымен қамтамасыз ету сұрау алған күннен бастап 3 (үш) жұмыс күні ішінде жүзеге асырылады.</w:t>
      </w:r>
    </w:p>
    <w:bookmarkEnd w:id="26"/>
    <w:bookmarkStart w:name="z30" w:id="27"/>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жағдайда, орындаушы 3 (үш) жұмыс күні ішінде бас тарту себебін көрсете отырып, жазбаша жауап дайындайды.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