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29aa" w14:textId="0c72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cыныптамасының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21 тамыздағы № 391 Бұйрығы. Қазақстан Республикасының Әділет министрлігінде 2012 жылы 3 қыркүйекте № 7892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257 «Облыстың қаржы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«020 Мемлекеттік сәулет-құрылыс бақылауы басқармасының таратылатын банктің кредиторлық берешегін өтеу»;</w:t>
      </w:r>
      <w:r>
        <w:br/>
      </w:r>
      <w:r>
        <w:rPr>
          <w:rFonts w:ascii="Times New Roman"/>
          <w:b w:val="false"/>
          <w:i w:val="false"/>
          <w:color w:val="000000"/>
          <w:sz w:val="28"/>
        </w:rPr>
        <w:t>
</w:t>
      </w:r>
      <w:r>
        <w:rPr>
          <w:rFonts w:ascii="Times New Roman"/>
          <w:b w:val="false"/>
          <w:i w:val="false"/>
          <w:color w:val="000000"/>
          <w:sz w:val="28"/>
        </w:rPr>
        <w:t>
      9 «Қаржылық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045, 046 және 047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«045 Мемлекеттік деректер базасын құру</w:t>
      </w:r>
      <w:r>
        <w:br/>
      </w:r>
      <w:r>
        <w:rPr>
          <w:rFonts w:ascii="Times New Roman"/>
          <w:b w:val="false"/>
          <w:i w:val="false"/>
          <w:color w:val="000000"/>
          <w:sz w:val="28"/>
        </w:rPr>
        <w:t>
</w:t>
      </w:r>
      <w:r>
        <w:rPr>
          <w:rFonts w:ascii="Times New Roman"/>
          <w:b w:val="false"/>
          <w:i w:val="false"/>
          <w:color w:val="000000"/>
          <w:sz w:val="28"/>
        </w:rPr>
        <w:t>
      046 Электрондық үкімет құру</w:t>
      </w:r>
      <w:r>
        <w:br/>
      </w:r>
      <w:r>
        <w:rPr>
          <w:rFonts w:ascii="Times New Roman"/>
          <w:b w:val="false"/>
          <w:i w:val="false"/>
          <w:color w:val="000000"/>
          <w:sz w:val="28"/>
        </w:rPr>
        <w:t>
</w:t>
      </w:r>
      <w:r>
        <w:rPr>
          <w:rFonts w:ascii="Times New Roman"/>
          <w:b w:val="false"/>
          <w:i w:val="false"/>
          <w:color w:val="000000"/>
          <w:sz w:val="28"/>
        </w:rPr>
        <w:t>
      047 Астана қаласында мемлекеттік органдар үшін серверлік орталық ғимаратын салу»;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1 «Мектепке дейiнгi тәрбие және оқыту»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041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«041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және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040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«040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039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«039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064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«064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064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«064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068 бюджеттік бағдарламасы бар 120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«120 Облыс әкімінің аппараты</w:t>
      </w:r>
      <w:r>
        <w:br/>
      </w:r>
      <w:r>
        <w:rPr>
          <w:rFonts w:ascii="Times New Roman"/>
          <w:b w:val="false"/>
          <w:i w:val="false"/>
          <w:color w:val="000000"/>
          <w:sz w:val="28"/>
        </w:rPr>
        <w:t>
</w:t>
      </w:r>
      <w:r>
        <w:rPr>
          <w:rFonts w:ascii="Times New Roman"/>
          <w:b w:val="false"/>
          <w:i w:val="false"/>
          <w:color w:val="000000"/>
          <w:sz w:val="28"/>
        </w:rPr>
        <w:t>
      068 Халықтың компьютерлік сауаттылығын арттыруды қамтамасыз ету»;</w:t>
      </w:r>
      <w:r>
        <w:br/>
      </w:r>
      <w:r>
        <w:rPr>
          <w:rFonts w:ascii="Times New Roman"/>
          <w:b w:val="false"/>
          <w:i w:val="false"/>
          <w:color w:val="000000"/>
          <w:sz w:val="28"/>
        </w:rPr>
        <w:t>
</w:t>
      </w:r>
      <w:r>
        <w:rPr>
          <w:rFonts w:ascii="Times New Roman"/>
          <w:b w:val="false"/>
          <w:i w:val="false"/>
          <w:color w:val="000000"/>
          <w:sz w:val="28"/>
        </w:rPr>
        <w:t>
      261 «Облыстың білім басқармасы», 360 «Республикалық маңызы бар қаланың, астананың білім басқармасы», 464 «Ауданның (облыстық маңызы бар қаланың) білім бөлімі» және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«068 Халықтың компьютерлік сауаттылығын көтеруді қамтамасыз ету»;</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w:t>
      </w:r>
      <w:r>
        <w:rPr>
          <w:rFonts w:ascii="Times New Roman"/>
          <w:b w:val="false"/>
          <w:i w:val="false"/>
          <w:color w:val="000000"/>
          <w:sz w:val="28"/>
        </w:rPr>
        <w:t>
      2 «Әлеуметтiк көмек» функционалдық кіші тобында:</w:t>
      </w:r>
      <w:r>
        <w:br/>
      </w:r>
      <w:r>
        <w:rPr>
          <w:rFonts w:ascii="Times New Roman"/>
          <w:b w:val="false"/>
          <w:i w:val="false"/>
          <w:color w:val="000000"/>
          <w:sz w:val="28"/>
        </w:rPr>
        <w:t>
</w:t>
      </w: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«004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және 002 бюджеттік бағдарламасы бар 383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«383 Алматы қаласының Тұрғын үй және тұрғын үй инспекциясы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 мәселелері бойынша және тұрғын үй қоры саласында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013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коммуналдық тұрғын үй қорының тұрғын үйін жобалау, салу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004, 005, 006, 007, 008, 009, 100, 106, 107, 108, 109, 115, 123 және 124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«004 Авариялық және ескiрген тұрғын үйлердi бұзу</w:t>
      </w:r>
      <w:r>
        <w:br/>
      </w:r>
      <w:r>
        <w:rPr>
          <w:rFonts w:ascii="Times New Roman"/>
          <w:b w:val="false"/>
          <w:i w:val="false"/>
          <w:color w:val="000000"/>
          <w:sz w:val="28"/>
        </w:rPr>
        <w:t>
</w:t>
      </w:r>
      <w:r>
        <w:rPr>
          <w:rFonts w:ascii="Times New Roman"/>
          <w:b w:val="false"/>
          <w:i w:val="false"/>
          <w:color w:val="000000"/>
          <w:sz w:val="28"/>
        </w:rPr>
        <w:t>
      005 Мемлекеттік қажеттіліктер үшін жер учаскелерін, оның iшiнде төлемін өтеп сатып алу жолымен алып қою және осыған байланысты жылжымайтын мүлiктi иеліктен айыру</w:t>
      </w:r>
      <w:r>
        <w:br/>
      </w:r>
      <w:r>
        <w:rPr>
          <w:rFonts w:ascii="Times New Roman"/>
          <w:b w:val="false"/>
          <w:i w:val="false"/>
          <w:color w:val="000000"/>
          <w:sz w:val="28"/>
        </w:rPr>
        <w:t>
</w:t>
      </w:r>
      <w:r>
        <w:rPr>
          <w:rFonts w:ascii="Times New Roman"/>
          <w:b w:val="false"/>
          <w:i w:val="false"/>
          <w:color w:val="000000"/>
          <w:sz w:val="28"/>
        </w:rPr>
        <w:t>
      006 Мемлекеттік тұрғын үй қорын сақтауды ұйымдастыру</w:t>
      </w:r>
      <w:r>
        <w:br/>
      </w:r>
      <w:r>
        <w:rPr>
          <w:rFonts w:ascii="Times New Roman"/>
          <w:b w:val="false"/>
          <w:i w:val="false"/>
          <w:color w:val="000000"/>
          <w:sz w:val="28"/>
        </w:rPr>
        <w:t>
</w:t>
      </w:r>
      <w:r>
        <w:rPr>
          <w:rFonts w:ascii="Times New Roman"/>
          <w:b w:val="false"/>
          <w:i w:val="false"/>
          <w:color w:val="000000"/>
          <w:sz w:val="28"/>
        </w:rPr>
        <w:t>
      007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008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009 Кондоминиум объектілеріне техникалық паспорттар дайындау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002, 003, 032, 100, 106, 107, 108, 109, 115, 123 және 124 бюджеттік бағдарламасы бар 283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«283 Облыстың жастар саясаты мәселелерi бойынша басқармасы</w:t>
      </w:r>
      <w:r>
        <w:br/>
      </w:r>
      <w:r>
        <w:rPr>
          <w:rFonts w:ascii="Times New Roman"/>
          <w:b w:val="false"/>
          <w:i w:val="false"/>
          <w:color w:val="000000"/>
          <w:sz w:val="28"/>
        </w:rPr>
        <w:t>
</w:t>
      </w:r>
      <w:r>
        <w:rPr>
          <w:rFonts w:ascii="Times New Roman"/>
          <w:b w:val="false"/>
          <w:i w:val="false"/>
          <w:color w:val="000000"/>
          <w:sz w:val="28"/>
        </w:rPr>
        <w:t>
      001 Жергілікті деңгейде жастар саясаты мәселелері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377 «Алматы қаласының жастар саясаты мәселелері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«377 Республикалық маңызы бар қаланың, астананың жастар саясаты мәселелері басқармасы»;</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021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«021 Ауыл шаруашылығы жануарларын, жануарға ветеринариялық паспортты бiрдейлендiрудi жүргiзу үшiн ветеринариялық мақсаттағы бұйымдар мен атрибуттарды орталықтандырылған сатып алу және оларды тасымалдау (жеткізу)»;</w:t>
      </w:r>
      <w:r>
        <w:br/>
      </w:r>
      <w:r>
        <w:rPr>
          <w:rFonts w:ascii="Times New Roman"/>
          <w:b w:val="false"/>
          <w:i w:val="false"/>
          <w:color w:val="000000"/>
          <w:sz w:val="28"/>
        </w:rPr>
        <w:t>
</w:t>
      </w:r>
      <w:r>
        <w:rPr>
          <w:rFonts w:ascii="Times New Roman"/>
          <w:b w:val="false"/>
          <w:i w:val="false"/>
          <w:color w:val="000000"/>
          <w:sz w:val="28"/>
        </w:rPr>
        <w:t>
      2 «Су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375 «Республикалық маңызы бар қаланың, астананың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024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«024 Есіл өзенінің учаскесінде биологиялық мелиорациялау»;</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w:t>
      </w:r>
      <w:r>
        <w:rPr>
          <w:rFonts w:ascii="Times New Roman"/>
          <w:b w:val="false"/>
          <w:i w:val="false"/>
          <w:color w:val="000000"/>
          <w:sz w:val="28"/>
        </w:rPr>
        <w:t>
      9 «Өзгелер»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 үшін іс-шараларды іске асыру» бюджеттiк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020 «Өңірлерді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 бюджеттiк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«020 «Өңірлерді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010 бюджеттік бағдарламасы және 013 және 015 бюджеттік кіші бағдарламалары бар 383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«383 Жастар саясаты мәселелерi бойынша басқармасы</w:t>
      </w:r>
      <w:r>
        <w:br/>
      </w:r>
      <w:r>
        <w:rPr>
          <w:rFonts w:ascii="Times New Roman"/>
          <w:b w:val="false"/>
          <w:i w:val="false"/>
          <w:color w:val="000000"/>
          <w:sz w:val="28"/>
        </w:rPr>
        <w:t>
</w:t>
      </w:r>
      <w:r>
        <w:rPr>
          <w:rFonts w:ascii="Times New Roman"/>
          <w:b w:val="false"/>
          <w:i w:val="false"/>
          <w:color w:val="000000"/>
          <w:sz w:val="28"/>
        </w:rPr>
        <w:t>
      010 Кондоминиум объектілерінің жалпы мүлкін жөндеу жүргізуге арналған бюджеттік кредиттер</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462 «Ауданның (облыстық маңызы бар қаланың)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040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асыруға ауылдық (селолық) округтерді жайғастыру мәселелерін шешу үшін іс-шараларды іске асыру» бюджеттiк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бюджеті шығыстарының экономикалық сыныптамасының ерекшелігі құрылымында:</w:t>
      </w:r>
      <w:r>
        <w:br/>
      </w:r>
      <w:r>
        <w:rPr>
          <w:rFonts w:ascii="Times New Roman"/>
          <w:b w:val="false"/>
          <w:i w:val="false"/>
          <w:color w:val="000000"/>
          <w:sz w:val="28"/>
        </w:rPr>
        <w:t>
</w:t>
      </w:r>
      <w:r>
        <w:rPr>
          <w:rFonts w:ascii="Times New Roman"/>
          <w:b w:val="false"/>
          <w:i w:val="false"/>
          <w:color w:val="000000"/>
          <w:sz w:val="28"/>
        </w:rPr>
        <w:t>
      110 «Еңбек ақы» кіші сыныбында</w:t>
      </w:r>
      <w:r>
        <w:br/>
      </w:r>
      <w:r>
        <w:rPr>
          <w:rFonts w:ascii="Times New Roman"/>
          <w:b w:val="false"/>
          <w:i w:val="false"/>
          <w:color w:val="000000"/>
          <w:sz w:val="28"/>
        </w:rPr>
        <w:t>
</w:t>
      </w:r>
      <w:r>
        <w:rPr>
          <w:rFonts w:ascii="Times New Roman"/>
          <w:b w:val="false"/>
          <w:i w:val="false"/>
          <w:color w:val="000000"/>
          <w:sz w:val="28"/>
        </w:rPr>
        <w:t>
      112 «Қосымша ақшалай төлемдер» ерекшелігі бойынша</w:t>
      </w:r>
      <w:r>
        <w:br/>
      </w:r>
      <w:r>
        <w:rPr>
          <w:rFonts w:ascii="Times New Roman"/>
          <w:b w:val="false"/>
          <w:i w:val="false"/>
          <w:color w:val="000000"/>
          <w:sz w:val="28"/>
        </w:rPr>
        <w:t>
</w:t>
      </w:r>
      <w:r>
        <w:rPr>
          <w:rFonts w:ascii="Times New Roman"/>
          <w:b w:val="false"/>
          <w:i w:val="false"/>
          <w:color w:val="000000"/>
          <w:sz w:val="28"/>
        </w:rPr>
        <w:t>
      «Шығындар тізбесі»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Төтенше жағдайлар министрлiгiнiң мемлекеттiк өртке қарсы қызметi мен прокуратура органдары қызметкерлерiнiң қосымша ақшалай төлемдерi: Қазақстан Республикасы Президентiнiң «Қазақстан Республикасы Президентiнiң кейбiр актiлерiне өзгерiстер мен толықтырулар енгiзу және Қазақстан Республикасы Президентiнiң 1996 жылғы 18 маусымдағы № 3038 Жарлығының күшi жойылды деп тану туралы» 2002 жылғы 21 наурыздағы № 825 </w:t>
      </w:r>
      <w:r>
        <w:rPr>
          <w:rFonts w:ascii="Times New Roman"/>
          <w:b w:val="false"/>
          <w:i w:val="false"/>
          <w:color w:val="000000"/>
          <w:sz w:val="28"/>
        </w:rPr>
        <w:t>Жарлығының</w:t>
      </w:r>
      <w:r>
        <w:rPr>
          <w:rFonts w:ascii="Times New Roman"/>
          <w:b w:val="false"/>
          <w:i w:val="false"/>
          <w:color w:val="000000"/>
          <w:sz w:val="28"/>
        </w:rPr>
        <w:t xml:space="preserve"> 1-тармағы 5-тармақшасының 3-абзацына сәйкес мемлекеттік органдардың орталық аппараттарының әкімшілік мемлекеттік қызметшілерінің сыйлықақысы. Қаржыландыру жоспары бойынша тиiстi органды ұстауға көзделген қаражатты үнемдеу есебiнен мемлекеттiк орган басшысының, сондай-ақ Қазақстан Республикасы Парламентінің Палаталары Төрағаларының шешiмiмен төленетін сыйлықақылар. Басқа мемлекеттік мекемелер қызметкерлеріне қосымша ақшалай төлемдер: қызметкерлердің лауазымдық жалақыларына ынталандыру үстемеақылар, қаржыландыру жоспары бойынша тиiстi органды ұстауға көзделген қаражатты үнемдеу есебiнен мемлекеттiк орган басшысының шешімімен берілетін сыйақылар, 2013 жылғы 1 қаңтарға дейін жасасқан келісімшарттың мерзіміне қарай солдат (матростар), сержант (старшиналар) лауазымында келісімшарт бойынша әскери қызметке бірінші рет келген азаматтарға біржолғы ақшалай сыйақылар.»;</w:t>
      </w:r>
      <w:r>
        <w:br/>
      </w:r>
      <w:r>
        <w:rPr>
          <w:rFonts w:ascii="Times New Roman"/>
          <w:b w:val="false"/>
          <w:i w:val="false"/>
          <w:color w:val="000000"/>
          <w:sz w:val="28"/>
        </w:rPr>
        <w:t>
</w:t>
      </w:r>
      <w:r>
        <w:rPr>
          <w:rFonts w:ascii="Times New Roman"/>
          <w:b w:val="false"/>
          <w:i w:val="false"/>
          <w:color w:val="000000"/>
          <w:sz w:val="28"/>
        </w:rPr>
        <w:t>
      120 «Жұмыс берушiлерлердiң жарналары» кіші сыныбында:</w:t>
      </w:r>
      <w:r>
        <w:br/>
      </w:r>
      <w:r>
        <w:rPr>
          <w:rFonts w:ascii="Times New Roman"/>
          <w:b w:val="false"/>
          <w:i w:val="false"/>
          <w:color w:val="000000"/>
          <w:sz w:val="28"/>
        </w:rPr>
        <w:t>
</w:t>
      </w:r>
      <w:r>
        <w:rPr>
          <w:rFonts w:ascii="Times New Roman"/>
          <w:b w:val="false"/>
          <w:i w:val="false"/>
          <w:color w:val="000000"/>
          <w:sz w:val="28"/>
        </w:rPr>
        <w:t>
      122 «Әлеуметтiк сақтандырудың мемлекеттiк қорына әлеуметтiк аударымдар» ерекшелігі бойынша: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«Мiндеттi әлеуметтiк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Әлеуметтiк сақтандырудың мемлекеттiк қорына мемлекеттiк мекемелер төлейтiн әлеуметтік аударымдар және әлеуметтік аударымдарды уақтылы төлемегені үшін өсімақылар.».</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мемлекеттік тіркеген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