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c95b" w14:textId="f0fc9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объектісінің ортақ мүлкін күтіп-ұстауға арналған шығыстар сметасын есептеу әдістемесін бекіту туралы" Қазақстан Республикасы Құрылыс және тұрғын үй-коммуналдық шаруашылық істері агенттігі төрағасының 2011 жылғы 12 желтоқсандағы № 479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Құрылыс және тұрғын үй-коммуналдық шаруашылық істері агенттігі төрағасының м.а. 2012 жылғы 6 тамыздағы № 390 Бұйрығы. Қазақстан Республикасы Әділет министрлігінде 2012 жылы 17 тамызда № 7859 тіркелді. Күші жойылды - Қазақстан Республикасы Ұлттық экономика министрінің м.а. 2015 жылғы 26 наурыздағы № 246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м.а. 26.03.2015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10-2-бабының</w:t>
      </w:r>
      <w:r>
        <w:rPr>
          <w:rFonts w:ascii="Times New Roman"/>
          <w:b w:val="false"/>
          <w:i w:val="false"/>
          <w:color w:val="000000"/>
          <w:sz w:val="28"/>
        </w:rPr>
        <w:t xml:space="preserve"> 10-4) тармақшасына сәйкес және ведомстволық нормативтік құқықтық актілерді жетілдіру жөніндегі жұмыстың шеңберінде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«Кондоминиум объектісінің ортақ мүлкін күтіп-ұстауға арналған шығыстар сметасын есептеу әдістемесін бекіту туралы» Қазақстан Республикасы Құрылыс және тұрғын үй-коммуналдық шаруашылық істері агенттігі төрағасының 2011 жылғы 12 желтоқсандағы № 479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2012 жылғы 12 қаңтарда № 7376 болып тіркелді, «Казахстанская правда» және «Егемен Қазақстан» газеттерінде 2012 жылғы 24 сәуірде жарияланды)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Кондоминиум объектісінің ортақ мүлкін күтіп-ұстауға арналған шығыстар сметасын есептеу </w:t>
      </w:r>
      <w:r>
        <w:rPr>
          <w:rFonts w:ascii="Times New Roman"/>
          <w:b w:val="false"/>
          <w:i w:val="false"/>
          <w:color w:val="000000"/>
          <w:sz w:val="28"/>
        </w:rPr>
        <w:t>әдістемесінде: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Кондоминиум объектісінің ортақ мүлкіне күрделі жөндеу жүргізуге арналған шығыстар сметасын бекіту үй-жайлар (пәтерлер) меншік иелерінің жиналысында міндетті түрде қарауды және мақұлдауды талап етеді. Тұрғын үй инспекциясы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келісуді жүзеге асырады.».</w:t>
      </w:r>
      <w:r>
        <w:br/>
      </w:r>
      <w:r>
        <w:rPr>
          <w:rFonts w:ascii="Times New Roman"/>
          <w:b w:val="false"/>
          <w:i w:val="false"/>
          <w:color w:val="000000"/>
          <w:sz w:val="28"/>
        </w:rPr>
        <w:t>
</w:t>
      </w:r>
      <w:r>
        <w:rPr>
          <w:rFonts w:ascii="Times New Roman"/>
          <w:b w:val="false"/>
          <w:i w:val="false"/>
          <w:color w:val="000000"/>
          <w:sz w:val="28"/>
        </w:rPr>
        <w:t>
      2. Тұрғын үй шаруашылық департаменті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 күнiнен кейiн он күнтiзбелiк күн өткен соң қолданысқа енгiзiледi.</w:t>
      </w:r>
    </w:p>
    <w:bookmarkEnd w:id="0"/>
    <w:p>
      <w:pPr>
        <w:spacing w:after="0"/>
        <w:ind w:left="0"/>
        <w:jc w:val="both"/>
      </w:pPr>
      <w:r>
        <w:rPr>
          <w:rFonts w:ascii="Times New Roman"/>
          <w:b w:val="false"/>
          <w:i/>
          <w:color w:val="000000"/>
          <w:sz w:val="28"/>
        </w:rPr>
        <w:t>      Төрағаның міндетін атқарушы                         Н. Тихонюк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