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051af" w14:textId="6b051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2012 жылғы 20 шілдедегі № 346 Бұйрығы. Қазақстан Республикасының Әділет министрлігінде 2012 жылы 10 тамызда № 7836 тіркелді. Күші жойылды - Қазақстан Республикасы Экономика және бюджеттік жоспарлау министрінің 2013 жылғы 13 наурыздағы № 72 Бұйрығымен</w:t>
      </w:r>
    </w:p>
    <w:p>
      <w:pPr>
        <w:spacing w:after="0"/>
        <w:ind w:left="0"/>
        <w:jc w:val="both"/>
      </w:pPr>
      <w:r>
        <w:rPr>
          <w:rFonts w:ascii="Times New Roman"/>
          <w:b w:val="false"/>
          <w:i w:val="false"/>
          <w:color w:val="ff0000"/>
          <w:sz w:val="28"/>
        </w:rPr>
        <w:t xml:space="preserve">      Ескерту. Күші жойылды - ҚР Экономика және бюджеттік жоспарлау министрінің 13.03.2013 </w:t>
      </w:r>
      <w:r>
        <w:rPr>
          <w:rFonts w:ascii="Times New Roman"/>
          <w:b w:val="false"/>
          <w:i w:val="false"/>
          <w:color w:val="ff0000"/>
          <w:sz w:val="28"/>
        </w:rPr>
        <w:t>№ 72</w:t>
      </w:r>
      <w:r>
        <w:rPr>
          <w:rFonts w:ascii="Times New Roman"/>
          <w:b w:val="false"/>
          <w:i w:val="false"/>
          <w:color w:val="ff0000"/>
          <w:sz w:val="28"/>
        </w:rPr>
        <w:t xml:space="preserve"> бұйрығымен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Қаржы министрінің м.а. 29.12.2012 </w:t>
      </w:r>
      <w:r>
        <w:rPr>
          <w:rFonts w:ascii="Times New Roman"/>
          <w:b w:val="false"/>
          <w:i w:val="false"/>
          <w:color w:val="000000"/>
          <w:sz w:val="28"/>
        </w:rPr>
        <w:t>№ 584</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2. «Қазақстан Республикасының Бiрыңғай бюджеттiк сыныптамасын жасау ережесiн бекiту туралы» Қазақстан Республикасы Қаржы министрінің 2010 жылғы 31 мамырдағы № 214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6265 болып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Республикасының Бiрыңғай бюджеттiк сыныптамасын жасау ережесiнде: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«60. Стратегиялық жоспарлар әзірлемейтін бюджеттік бағдарламалар әкімшілерінің бюджеттік бағдарламалары жоспарлы кезеңге арналған жылжымалы негiзде жыл сайын әзiрленедi.</w:t>
      </w:r>
      <w:r>
        <w:br/>
      </w:r>
      <w:r>
        <w:rPr>
          <w:rFonts w:ascii="Times New Roman"/>
          <w:b w:val="false"/>
          <w:i w:val="false"/>
          <w:color w:val="000000"/>
          <w:sz w:val="28"/>
        </w:rPr>
        <w:t>
</w:t>
      </w:r>
      <w:r>
        <w:rPr>
          <w:rFonts w:ascii="Times New Roman"/>
          <w:b w:val="false"/>
          <w:i w:val="false"/>
          <w:color w:val="000000"/>
          <w:sz w:val="28"/>
        </w:rPr>
        <w:t>
      Стратегиялық жоспарлар әзірлемейтін бюджеттік бағдарламалар әкімшілері мемлекеттік органның қызметін қамтамасыз етуге бағытталған ағымдағы бюджеттік бағдарлама бойынша тікелей нәтижені ғана көрсетеді.»;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«Бюджеттiк бағдарламаның түрi» деген жолында:</w:t>
      </w:r>
      <w:r>
        <w:br/>
      </w:r>
      <w:r>
        <w:rPr>
          <w:rFonts w:ascii="Times New Roman"/>
          <w:b w:val="false"/>
          <w:i w:val="false"/>
          <w:color w:val="000000"/>
          <w:sz w:val="28"/>
        </w:rPr>
        <w:t>
</w:t>
      </w:r>
      <w:r>
        <w:rPr>
          <w:rFonts w:ascii="Times New Roman"/>
          <w:b w:val="false"/>
          <w:i w:val="false"/>
          <w:color w:val="000000"/>
          <w:sz w:val="28"/>
        </w:rPr>
        <w:t>
      «6) «мемлекеттiк басқару деңгейiне байланысты» деген жолында мемлекеттiк басқару деңгейiне қарай мыналарға;</w:t>
      </w:r>
      <w:r>
        <w:br/>
      </w:r>
      <w:r>
        <w:rPr>
          <w:rFonts w:ascii="Times New Roman"/>
          <w:b w:val="false"/>
          <w:i w:val="false"/>
          <w:color w:val="000000"/>
          <w:sz w:val="28"/>
        </w:rPr>
        <w:t>
</w:t>
      </w:r>
      <w:r>
        <w:rPr>
          <w:rFonts w:ascii="Times New Roman"/>
          <w:b w:val="false"/>
          <w:i w:val="false"/>
          <w:color w:val="000000"/>
          <w:sz w:val="28"/>
        </w:rPr>
        <w:t>
      республикалық бюджеттiң құрамында бекiтiлетiн республикалық облыстық бюджеттiң, республикалық маңызы бар қала, астана бюджеттерiнiң құрамында бекiтiлетiн облыстық, республикалық маңызы бар қала, астана;</w:t>
      </w:r>
      <w:r>
        <w:br/>
      </w:r>
      <w:r>
        <w:rPr>
          <w:rFonts w:ascii="Times New Roman"/>
          <w:b w:val="false"/>
          <w:i w:val="false"/>
          <w:color w:val="000000"/>
          <w:sz w:val="28"/>
        </w:rPr>
        <w:t>
</w:t>
      </w:r>
      <w:r>
        <w:rPr>
          <w:rFonts w:ascii="Times New Roman"/>
          <w:b w:val="false"/>
          <w:i w:val="false"/>
          <w:color w:val="000000"/>
          <w:sz w:val="28"/>
        </w:rPr>
        <w:t>
      аудан (облыстық маңызы бар қала) бюджетiнiң құрамында бекiтiлетiн аудандық (қалалық);</w:t>
      </w:r>
      <w:r>
        <w:br/>
      </w:r>
      <w:r>
        <w:rPr>
          <w:rFonts w:ascii="Times New Roman"/>
          <w:b w:val="false"/>
          <w:i w:val="false"/>
          <w:color w:val="000000"/>
          <w:sz w:val="28"/>
        </w:rPr>
        <w:t>
</w:t>
      </w:r>
      <w:r>
        <w:rPr>
          <w:rFonts w:ascii="Times New Roman"/>
          <w:b w:val="false"/>
          <w:i w:val="false"/>
          <w:color w:val="000000"/>
          <w:sz w:val="28"/>
        </w:rPr>
        <w:t>
      республикалық маңызы бар қала, астана бюджетiнiң, аудан (облыстық маңызы бар қала) бюджетiнiң құрамында бекiтiлетiн қаладағы ауданның, аудандық маңызы бар қаланың, кенттiң, ауылдың (селоның), ауылдық (селолық) округтiң бюджеттiк бағдарламалары болып бөлiнедi;</w:t>
      </w:r>
      <w:r>
        <w:br/>
      </w:r>
      <w:r>
        <w:rPr>
          <w:rFonts w:ascii="Times New Roman"/>
          <w:b w:val="false"/>
          <w:i w:val="false"/>
          <w:color w:val="000000"/>
          <w:sz w:val="28"/>
        </w:rPr>
        <w:t>
</w:t>
      </w:r>
      <w:r>
        <w:rPr>
          <w:rFonts w:ascii="Times New Roman"/>
          <w:b w:val="false"/>
          <w:i w:val="false"/>
          <w:color w:val="000000"/>
          <w:sz w:val="28"/>
        </w:rPr>
        <w:t>
      «мазмұнына байланысты» деген жолында бағдарлама мазмұнына байланысты бюджеттiк бағдарламаның түрi;</w:t>
      </w:r>
      <w:r>
        <w:br/>
      </w:r>
      <w:r>
        <w:rPr>
          <w:rFonts w:ascii="Times New Roman"/>
          <w:b w:val="false"/>
          <w:i w:val="false"/>
          <w:color w:val="000000"/>
          <w:sz w:val="28"/>
        </w:rPr>
        <w:t>
</w:t>
      </w:r>
      <w:r>
        <w:rPr>
          <w:rFonts w:ascii="Times New Roman"/>
          <w:b w:val="false"/>
          <w:i w:val="false"/>
          <w:color w:val="000000"/>
          <w:sz w:val="28"/>
        </w:rPr>
        <w:t>
      мемлекеттiк функцияларды, өкiлеттiктердi жүзеге асыру және олардан шығатын мемлекеттiк қызметтердi көрсету;</w:t>
      </w:r>
      <w:r>
        <w:br/>
      </w:r>
      <w:r>
        <w:rPr>
          <w:rFonts w:ascii="Times New Roman"/>
          <w:b w:val="false"/>
          <w:i w:val="false"/>
          <w:color w:val="000000"/>
          <w:sz w:val="28"/>
        </w:rPr>
        <w:t>
</w:t>
      </w:r>
      <w:r>
        <w:rPr>
          <w:rFonts w:ascii="Times New Roman"/>
          <w:b w:val="false"/>
          <w:i w:val="false"/>
          <w:color w:val="000000"/>
          <w:sz w:val="28"/>
        </w:rPr>
        <w:t>
      трансферттер мен бюджеттiк субсидиялар беру;</w:t>
      </w:r>
      <w:r>
        <w:br/>
      </w:r>
      <w:r>
        <w:rPr>
          <w:rFonts w:ascii="Times New Roman"/>
          <w:b w:val="false"/>
          <w:i w:val="false"/>
          <w:color w:val="000000"/>
          <w:sz w:val="28"/>
        </w:rPr>
        <w:t>
</w:t>
      </w:r>
      <w:r>
        <w:rPr>
          <w:rFonts w:ascii="Times New Roman"/>
          <w:b w:val="false"/>
          <w:i w:val="false"/>
          <w:color w:val="000000"/>
          <w:sz w:val="28"/>
        </w:rPr>
        <w:t>
      бюджет кредиттерiн беру;</w:t>
      </w:r>
      <w:r>
        <w:br/>
      </w:r>
      <w:r>
        <w:rPr>
          <w:rFonts w:ascii="Times New Roman"/>
          <w:b w:val="false"/>
          <w:i w:val="false"/>
          <w:color w:val="000000"/>
          <w:sz w:val="28"/>
        </w:rPr>
        <w:t>
</w:t>
      </w:r>
      <w:r>
        <w:rPr>
          <w:rFonts w:ascii="Times New Roman"/>
          <w:b w:val="false"/>
          <w:i w:val="false"/>
          <w:color w:val="000000"/>
          <w:sz w:val="28"/>
        </w:rPr>
        <w:t>
      бюджеттiк инвестицияларды жүзеге асыру;</w:t>
      </w:r>
      <w:r>
        <w:br/>
      </w:r>
      <w:r>
        <w:rPr>
          <w:rFonts w:ascii="Times New Roman"/>
          <w:b w:val="false"/>
          <w:i w:val="false"/>
          <w:color w:val="000000"/>
          <w:sz w:val="28"/>
        </w:rPr>
        <w:t>
</w:t>
      </w:r>
      <w:r>
        <w:rPr>
          <w:rFonts w:ascii="Times New Roman"/>
          <w:b w:val="false"/>
          <w:i w:val="false"/>
          <w:color w:val="000000"/>
          <w:sz w:val="28"/>
        </w:rPr>
        <w:t>
      күрделi шығыстарды жүзеге асыру;</w:t>
      </w:r>
      <w:r>
        <w:br/>
      </w:r>
      <w:r>
        <w:rPr>
          <w:rFonts w:ascii="Times New Roman"/>
          <w:b w:val="false"/>
          <w:i w:val="false"/>
          <w:color w:val="000000"/>
          <w:sz w:val="28"/>
        </w:rPr>
        <w:t>
</w:t>
      </w:r>
      <w:r>
        <w:rPr>
          <w:rFonts w:ascii="Times New Roman"/>
          <w:b w:val="false"/>
          <w:i w:val="false"/>
          <w:color w:val="000000"/>
          <w:sz w:val="28"/>
        </w:rPr>
        <w:t>
      мемлекеттiк мiндеттемелердi орындау көрсетiледi;</w:t>
      </w:r>
      <w:r>
        <w:br/>
      </w:r>
      <w:r>
        <w:rPr>
          <w:rFonts w:ascii="Times New Roman"/>
          <w:b w:val="false"/>
          <w:i w:val="false"/>
          <w:color w:val="000000"/>
          <w:sz w:val="28"/>
        </w:rPr>
        <w:t>
</w:t>
      </w:r>
      <w:r>
        <w:rPr>
          <w:rFonts w:ascii="Times New Roman"/>
          <w:b w:val="false"/>
          <w:i w:val="false"/>
          <w:color w:val="000000"/>
          <w:sz w:val="28"/>
        </w:rPr>
        <w:t>
      нысаналы салым салу;</w:t>
      </w:r>
      <w:r>
        <w:br/>
      </w:r>
      <w:r>
        <w:rPr>
          <w:rFonts w:ascii="Times New Roman"/>
          <w:b w:val="false"/>
          <w:i w:val="false"/>
          <w:color w:val="000000"/>
          <w:sz w:val="28"/>
        </w:rPr>
        <w:t>
</w:t>
      </w:r>
      <w:r>
        <w:rPr>
          <w:rFonts w:ascii="Times New Roman"/>
          <w:b w:val="false"/>
          <w:i w:val="false"/>
          <w:color w:val="000000"/>
          <w:sz w:val="28"/>
        </w:rPr>
        <w:t>
      «iске асыру тәсiлiне қарай» деген жолында жеке не бөлiнетiн бюджеттiк бағдарламалар көрсетiледi;</w:t>
      </w:r>
      <w:r>
        <w:br/>
      </w:r>
      <w:r>
        <w:rPr>
          <w:rFonts w:ascii="Times New Roman"/>
          <w:b w:val="false"/>
          <w:i w:val="false"/>
          <w:color w:val="000000"/>
          <w:sz w:val="28"/>
        </w:rPr>
        <w:t>
</w:t>
      </w:r>
      <w:r>
        <w:rPr>
          <w:rFonts w:ascii="Times New Roman"/>
          <w:b w:val="false"/>
          <w:i w:val="false"/>
          <w:color w:val="000000"/>
          <w:sz w:val="28"/>
        </w:rPr>
        <w:t>
      «ағымдағы/даму» деген жолы бойынша ағымдағы бюджеттiк бағдарлама не даму бюджеттiк бағдарламасы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және </w:t>
      </w:r>
      <w:r>
        <w:rPr>
          <w:rFonts w:ascii="Times New Roman"/>
          <w:b w:val="false"/>
          <w:i w:val="false"/>
          <w:color w:val="000000"/>
          <w:sz w:val="28"/>
        </w:rPr>
        <w:t>13)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«Тiкелей нәтиже көрсеткiштерi» деген жолда бюджеттік бағдарламаның қойылған мақсатына қол жеткізу үшін бюджеттік бағдарламаны іске асыру нәтижелерін көрсететін сандық не сапалық көрсеткіштер көрсетіледі;</w:t>
      </w:r>
      <w:r>
        <w:br/>
      </w:r>
      <w:r>
        <w:rPr>
          <w:rFonts w:ascii="Times New Roman"/>
          <w:b w:val="false"/>
          <w:i w:val="false"/>
          <w:color w:val="000000"/>
          <w:sz w:val="28"/>
        </w:rPr>
        <w:t>
</w:t>
      </w:r>
      <w:r>
        <w:rPr>
          <w:rFonts w:ascii="Times New Roman"/>
          <w:b w:val="false"/>
          <w:i w:val="false"/>
          <w:color w:val="000000"/>
          <w:sz w:val="28"/>
        </w:rPr>
        <w:t>
      11) «Түпкiлiктi нәтиже көрсеткiштерi» деген жолда халықтың өмiрiнiң деңгейi мен сапасының нысаналы жағдайының (жағдайының өзгеруiнiң), әлеуметтiк саланың, экономиканың, қоғамдық қауiпсiздiк пен бюджеттiк бағдарламаны iске асырудың тiкелей нәтижелерiне қол жеткiзуге негiзделген басқа мемлекеттiк басқарудың салаларының (аяларының) көрсеткiштерi келтiрiледi. Осы жол мемлекеттік органның қызметін қамтамасыз етуге бағытталған ағымдағы бюджеттік бағдарлама бойынша толтырылмайды;</w:t>
      </w:r>
      <w:r>
        <w:br/>
      </w:r>
      <w:r>
        <w:rPr>
          <w:rFonts w:ascii="Times New Roman"/>
          <w:b w:val="false"/>
          <w:i w:val="false"/>
          <w:color w:val="000000"/>
          <w:sz w:val="28"/>
        </w:rPr>
        <w:t>
</w:t>
      </w:r>
      <w:r>
        <w:rPr>
          <w:rFonts w:ascii="Times New Roman"/>
          <w:b w:val="false"/>
          <w:i w:val="false"/>
          <w:color w:val="000000"/>
          <w:sz w:val="28"/>
        </w:rPr>
        <w:t>
      12) «Сапа көрсеткiштерi» деген жолда бюджеттік бағдарламаны іске асыру шеңберінде көрсетілетін мемлекеттік қызметтің оны алушылардың үміттеріне және мемлекеттік қызмет стандартына сәйкес келу деңгейін көрсететін көрсеткіштер көрсетіледі. Осы жол мемлекеттік органның қызметін қамтамасыз етуге бағытталған ағымдағы бюджеттік бағдарлама бойынша толтырылмайды;</w:t>
      </w:r>
      <w:r>
        <w:br/>
      </w:r>
      <w:r>
        <w:rPr>
          <w:rFonts w:ascii="Times New Roman"/>
          <w:b w:val="false"/>
          <w:i w:val="false"/>
          <w:color w:val="000000"/>
          <w:sz w:val="28"/>
        </w:rPr>
        <w:t>
</w:t>
      </w:r>
      <w:r>
        <w:rPr>
          <w:rFonts w:ascii="Times New Roman"/>
          <w:b w:val="false"/>
          <w:i w:val="false"/>
          <w:color w:val="000000"/>
          <w:sz w:val="28"/>
        </w:rPr>
        <w:t>
      13) «Тиiмдiлiк көрсеткiштерi» деген жолда бюджет қаражатының бекiтiлген көлемiн пайдалана отырып, ең үздiк тiкелей нәтижеге қол жеткiзу деңгейiн немесе бюджет қаражатының аз көлемiн пайдалана отырып, тiкелей нәтижеге қол жеткiзудi көрсететiн көрсеткiштер келтiрiледi. Осы жол мемлекеттік органның қызметін қамтамасыз етуге бағытталған ағымдағы бюджеттік бағдарлама бойынша толтырылмайды;»;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63-тармақтың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астананың, аудандардың (облыстық маңызы бар қаланың) мәслихат аппараттарының бюджеттік бағдарламаларының жобалары тиісті жергілікті бюджет бекітілгеннен кейін пысықталады және ағымдағы қаржы жылының 30 желтоқсанына дейін тиісті мәслихат хатшысы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5-қосымша</w:t>
      </w:r>
      <w:r>
        <w:rPr>
          <w:rFonts w:ascii="Times New Roman"/>
          <w:b w:val="false"/>
          <w:i w:val="false"/>
          <w:color w:val="000000"/>
          <w:sz w:val="28"/>
        </w:rPr>
        <w:t xml:space="preserve"> осы бұйрыққа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Бюджеттік рәсімдер әдіснамасы департаменті (А.Н.Қалиева)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мемлекеттік тіркелген күнінен бастап қолданысқа енгізіледі.</w:t>
      </w:r>
    </w:p>
    <w:bookmarkEnd w:id="0"/>
    <w:p>
      <w:pPr>
        <w:spacing w:after="0"/>
        <w:ind w:left="0"/>
        <w:jc w:val="both"/>
      </w:pPr>
      <w:r>
        <w:rPr>
          <w:rFonts w:ascii="Times New Roman"/>
          <w:b w:val="false"/>
          <w:i/>
          <w:color w:val="000000"/>
          <w:sz w:val="28"/>
        </w:rPr>
        <w:t>      Министр                                    Б. Жәмішев</w:t>
      </w:r>
    </w:p>
    <w:bookmarkStart w:name="z4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2012 жылғы 20 шілдедегі № 346 </w:t>
      </w:r>
      <w:r>
        <w:br/>
      </w:r>
      <w:r>
        <w:rPr>
          <w:rFonts w:ascii="Times New Roman"/>
          <w:b w:val="false"/>
          <w:i w:val="false"/>
          <w:color w:val="000000"/>
          <w:sz w:val="28"/>
        </w:rPr>
        <w:t xml:space="preserve">
Бұйрығына қосымша      </w:t>
      </w:r>
    </w:p>
    <w:bookmarkEnd w:id="1"/>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Бiрыңғай бюджеттiк сыныптамасын </w:t>
      </w:r>
      <w:r>
        <w:br/>
      </w:r>
      <w:r>
        <w:rPr>
          <w:rFonts w:ascii="Times New Roman"/>
          <w:b w:val="false"/>
          <w:i w:val="false"/>
          <w:color w:val="000000"/>
          <w:sz w:val="28"/>
        </w:rPr>
        <w:t xml:space="preserve">
жасау ережесiне 5-қосымша    </w:t>
      </w:r>
    </w:p>
    <w:p>
      <w:pPr>
        <w:spacing w:after="0"/>
        <w:ind w:left="0"/>
        <w:jc w:val="both"/>
      </w:pPr>
      <w:r>
        <w:rPr>
          <w:rFonts w:ascii="Times New Roman"/>
          <w:b w:val="false"/>
          <w:i w:val="false"/>
          <w:color w:val="000000"/>
          <w:sz w:val="28"/>
        </w:rPr>
        <w:t xml:space="preserve">нысан      </w:t>
      </w:r>
    </w:p>
    <w:bookmarkStart w:name="z41" w:id="2"/>
    <w:p>
      <w:pPr>
        <w:spacing w:after="0"/>
        <w:ind w:left="0"/>
        <w:jc w:val="left"/>
      </w:pPr>
      <w:r>
        <w:rPr>
          <w:rFonts w:ascii="Times New Roman"/>
          <w:b/>
          <w:i w:val="false"/>
          <w:color w:val="000000"/>
        </w:rPr>
        <w:t xml:space="preserve"> 
Стратегиялық жоспарды әзiрлемейтiн бюджеттiк бағдарламалар әкiмшiсiнiң</w:t>
      </w:r>
      <w:r>
        <w:br/>
      </w:r>
      <w:r>
        <w:rPr>
          <w:rFonts w:ascii="Times New Roman"/>
          <w:b/>
          <w:i w:val="false"/>
          <w:color w:val="000000"/>
        </w:rPr>
        <w:t>
БЮДЖЕТТІК БАҒДАРЛАМАСЫ</w:t>
      </w:r>
    </w:p>
    <w:bookmarkEnd w:id="2"/>
    <w:p>
      <w:pPr>
        <w:spacing w:after="0"/>
        <w:ind w:left="0"/>
        <w:jc w:val="both"/>
      </w:pPr>
      <w:r>
        <w:rPr>
          <w:rFonts w:ascii="Times New Roman"/>
          <w:b w:val="false"/>
          <w:i w:val="false"/>
          <w:color w:val="000000"/>
          <w:sz w:val="28"/>
        </w:rPr>
        <w:t>__________________________________________________</w:t>
      </w:r>
      <w:r>
        <w:br/>
      </w:r>
      <w:r>
        <w:rPr>
          <w:rFonts w:ascii="Times New Roman"/>
          <w:b w:val="false"/>
          <w:i w:val="false"/>
          <w:color w:val="000000"/>
          <w:sz w:val="28"/>
        </w:rPr>
        <w:t>
бюджеттiк бағдарлама әкiмшiсiнiң коды және атауы</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бюджеттiк бағдарламаның коды және атауы</w:t>
      </w:r>
      <w:r>
        <w:br/>
      </w:r>
      <w:r>
        <w:rPr>
          <w:rFonts w:ascii="Times New Roman"/>
          <w:b w:val="false"/>
          <w:i w:val="false"/>
          <w:color w:val="000000"/>
          <w:sz w:val="28"/>
        </w:rPr>
        <w:t>
_____________________ жылдарға арналған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293"/>
        <w:gridCol w:w="1093"/>
        <w:gridCol w:w="1713"/>
        <w:gridCol w:w="1078"/>
        <w:gridCol w:w="1050"/>
        <w:gridCol w:w="1473"/>
        <w:gridCol w:w="2113"/>
      </w:tblGrid>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нормативтiк құқықтық негiзi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сипаттамасы (негiздемесі)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 деңгейiне байланысты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мiндеттерi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iске асыру жөніндегі iс-шаралар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15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жыл</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 жоспары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қаражатының көлемi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осы жолдары мемлекеттік органның қызметін қамтамасыз етуге бағытталған ағымдағы бюджеттік бағдарлама бойынша толтырылмайды.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