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c2b0" w14:textId="81ac2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 және озонды бұзатын заттарды түгендеу ережесін бекіту туралы" Қазақстан Республикасы Қоршаған ортаны қорғау министрінің 2007 жылғы 13 желтоқсандағы № 348-ө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25 мамырдағы № 170-Ө бұйрығы. Қазақстан Республикасы Әділет министрлігінде 2012 жылы 28 маусымда № 7762 тіркелді. Күші жойылды - Қазақстан Республикасы Энергетика министрінің 2016 жылғы 27 сәуірдегі № 176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27.04.2016 </w:t>
      </w:r>
      <w:r>
        <w:rPr>
          <w:rFonts w:ascii="Times New Roman"/>
          <w:b w:val="false"/>
          <w:i w:val="false"/>
          <w:color w:val="ff0000"/>
          <w:sz w:val="28"/>
        </w:rPr>
        <w:t>№ 176</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17-бабы</w:t>
      </w:r>
      <w:r>
        <w:rPr>
          <w:rFonts w:ascii="Times New Roman"/>
          <w:b w:val="false"/>
          <w:i w:val="false"/>
          <w:color w:val="000000"/>
          <w:sz w:val="28"/>
        </w:rPr>
        <w:t xml:space="preserve"> 30) тармақшасына сәйкес 
</w:t>
      </w: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«Парниктік газдар шығарындыларын және озонды бұзатын заттарды түгендеу ережесін бекіту туралы» Қазақстан Республикасы Қоршаған ортаны қорғау министрінің 2007 жылғы 13 желтоқсандағы № 348-ө </w:t>
      </w:r>
      <w:r>
        <w:rPr>
          <w:rFonts w:ascii="Times New Roman"/>
          <w:b w:val="false"/>
          <w:i w:val="false"/>
          <w:color w:val="000000"/>
          <w:sz w:val="28"/>
        </w:rPr>
        <w:t>бұйрығына</w:t>
      </w:r>
      <w:r>
        <w:rPr>
          <w:rFonts w:ascii="Times New Roman"/>
          <w:b w:val="false"/>
          <w:i w:val="false"/>
          <w:color w:val="000000"/>
          <w:sz w:val="28"/>
        </w:rPr>
        <w:t xml:space="preserve"> (№ 5094 нормативтік құқықтық актілердің мемлекеттік тіркеу тізілімінде тіркелген, Қазақстан Республикасының орталық атқарушы және өзге де орталық мемлекеттік органдарының актілер жинағы, № 5, 2008 жылғы 28 мамырда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Парниктік газдар шығарындыларын және озонды бұзатын заттарды түгендеу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«Парниктік газдар шығарындыларын және озонды бұзатын заттарды түгендеу ережесін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«3. Парниктік газдардың атмосфераға шығарындыларының және озонды бұзатын заттарды тұтыну көздері бар заңды тұлғалар жыл сайын парниктік газдар шығарындыларын және озонды бұзатын заттарды түгендеу жүргізеді және оны есептілік жылдан кейінгі жылғы 1 сәуірден кешіктірмей қоршаған ортаны қорғау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Парниктік газдар шығарындыларына жүргізілген түгендеудің нәтижелері бойынша табиғат пайдаланушылар парниктік газдарды түгендеу туралы есепті «Парниктік газдар шығарындыларын түгендеу туралы есептің нысанын бекіту туралы» Қазақстан Республикасы Қоршаған ортаны қорғау министрінің 2012 жылғы 10 мамырдағы № 145-ө </w:t>
      </w:r>
      <w:r>
        <w:rPr>
          <w:rFonts w:ascii="Times New Roman"/>
          <w:b w:val="false"/>
          <w:i w:val="false"/>
          <w:color w:val="000000"/>
          <w:sz w:val="28"/>
        </w:rPr>
        <w:t>бұйрығымен</w:t>
      </w:r>
      <w:r>
        <w:rPr>
          <w:rFonts w:ascii="Times New Roman"/>
          <w:b w:val="false"/>
          <w:i w:val="false"/>
          <w:color w:val="000000"/>
          <w:sz w:val="28"/>
        </w:rPr>
        <w:t xml:space="preserve"> (№ 7692 нормативтік құқықтық актілердің мемлекеттік тіркеу тізілімінде тіркелген) бекітілген нысан бойынша қоршаған ортаны қорғау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3-тарауының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«3. Озонды бұзатын заттарға түгендеу жүргізу тәртібі»;</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1-қосымша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Төменкөміртекті даму департаменті осы бұйрықты Қазақстан Республикасының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күнтізбелік он күн өткеннен соң қолданысқа енгізіледі.</w:t>
      </w:r>
    </w:p>
    <w:bookmarkEnd w:id="0"/>
    <w:p>
      <w:pPr>
        <w:spacing w:after="0"/>
        <w:ind w:left="0"/>
        <w:jc w:val="both"/>
      </w:pPr>
      <w:r>
        <w:rPr>
          <w:rFonts w:ascii="Times New Roman"/>
          <w:b w:val="false"/>
          <w:i/>
          <w:color w:val="000000"/>
          <w:sz w:val="28"/>
        </w:rPr>
        <w:t>      Министр                                       Н. Қаппаров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