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4a56" w14:textId="c494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преференцияларды беруге арналған өтінімдерді қабылдау, тіркеу және қарау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1 маусымдағы № 183 Бұйрығы. Қазақстан Республикасының Әділет министрлігінде 2012 жылы 28 маусымда № 7759 тіркелді. Күші жойылды - Қазақстан Республикасы Инвестициялар және даму министрінің м.а. 2015 жылғы 30 желтоқсандағы № 1281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30.12.2015 </w:t>
      </w:r>
      <w:r>
        <w:rPr>
          <w:rFonts w:ascii="Times New Roman"/>
          <w:b w:val="false"/>
          <w:i w:val="false"/>
          <w:color w:val="ff0000"/>
          <w:sz w:val="28"/>
        </w:rPr>
        <w:t>№ 1281</w:t>
      </w:r>
      <w:r>
        <w:rPr>
          <w:rFonts w:ascii="Times New Roman"/>
          <w:b w:val="false"/>
          <w:i w:val="false"/>
          <w:color w:val="ff0000"/>
          <w:sz w:val="28"/>
        </w:rPr>
        <w:t xml:space="preserve"> (алғашқы ресми жарияланған күннен бастап қолданысқа енгізіледі) бұйрығымен.</w:t>
      </w:r>
    </w:p>
    <w:bookmarkStart w:name="z2" w:id="0"/>
    <w:p>
      <w:pPr>
        <w:spacing w:after="0"/>
        <w:ind w:left="0"/>
        <w:jc w:val="both"/>
      </w:pPr>
      <w:r>
        <w:rPr>
          <w:rFonts w:ascii="Times New Roman"/>
          <w:b w:val="false"/>
          <w:i w:val="false"/>
          <w:color w:val="000000"/>
          <w:sz w:val="28"/>
        </w:rPr>
        <w:t>      «Инвестициялар туралы»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инвестициялық преференцияларды беруге арналған өтiнiмдердi қабылдау, тiркеу және қарау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«Инвестициялық преференцияларды беруге арналған өтінімдерді қабылдау, тіркеу және қарау Ережелерін бекіту туралы» Қазақстан Республикасының Индустрия және сауда министрлiгi Инвестиция комитетi төрағасының 2005 жылғы 5 маусымдағы № 38-п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тіркелімінде № 3708 тіркелген, «Юридическая газета» газетінде 2005 жылғы 29 қыркүйектегі № 179 (913)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Индустрия және жаңа технологиялар министрлігі Инвестиция комитеті (А.Ж. Серіков) заңнамамен белгіленген тәртіппен Қазақстан Республикасының Әділет министрлігінде осы бұйрықтың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енедi.</w:t>
      </w:r>
    </w:p>
    <w:bookmarkEnd w:id="0"/>
    <w:p>
      <w:pPr>
        <w:spacing w:after="0"/>
        <w:ind w:left="0"/>
        <w:jc w:val="both"/>
      </w:pPr>
      <w:r>
        <w:rPr>
          <w:rFonts w:ascii="Times New Roman"/>
          <w:b w:val="false"/>
          <w:i/>
          <w:color w:val="000000"/>
          <w:sz w:val="28"/>
        </w:rPr>
        <w:t>      Министр                                    Ә. Исекешев</w:t>
      </w:r>
    </w:p>
    <w:bookmarkStart w:name="z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xml:space="preserve">
министрінің 2012 жылғы     </w:t>
      </w:r>
      <w:r>
        <w:br/>
      </w:r>
      <w:r>
        <w:rPr>
          <w:rFonts w:ascii="Times New Roman"/>
          <w:b w:val="false"/>
          <w:i w:val="false"/>
          <w:color w:val="000000"/>
          <w:sz w:val="28"/>
        </w:rPr>
        <w:t>
1 маусымдағы № 183 бұйрығымен</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Инвестициялық преференцияларды беруге арналған өтінімдерді</w:t>
      </w:r>
      <w:r>
        <w:br/>
      </w:r>
      <w:r>
        <w:rPr>
          <w:rFonts w:ascii="Times New Roman"/>
          <w:b/>
          <w:i w:val="false"/>
          <w:color w:val="000000"/>
        </w:rPr>
        <w:t>
қабылдау, тіркеу және қарау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Инвестициялық преференцияларды беруге арналған өтiнiмдердi қабылдау, тiркеу және қарау қағидалары (бұдан әрi - Қағидалары) инвестиция жөніндегі уәкілетті орган инвестициялық преференцияларды беруге арналған өтiнiмдердi қабылдау, тiркеу және қарау тәртiбiн анықтайды.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инвестициялар жөнiндегi </w:t>
      </w:r>
      <w:r>
        <w:rPr>
          <w:rFonts w:ascii="Times New Roman"/>
          <w:b w:val="false"/>
          <w:i w:val="false"/>
          <w:color w:val="000000"/>
          <w:sz w:val="28"/>
        </w:rPr>
        <w:t>уәкiлеттi орган</w:t>
      </w:r>
      <w:r>
        <w:rPr>
          <w:rFonts w:ascii="Times New Roman"/>
          <w:b w:val="false"/>
          <w:i w:val="false"/>
          <w:color w:val="000000"/>
          <w:sz w:val="28"/>
        </w:rPr>
        <w:t xml:space="preserve"> (бұдан әрi – уәкiлеттi орган) – Қазақстан Республикасының Үкіметі анықтайтын инвестициялық келісім-шарттар жасау және олардың орындалуын бақылау жөніндегі мемлекеттік орган;</w:t>
      </w:r>
      <w:r>
        <w:br/>
      </w:r>
      <w:r>
        <w:rPr>
          <w:rFonts w:ascii="Times New Roman"/>
          <w:b w:val="false"/>
          <w:i w:val="false"/>
          <w:color w:val="000000"/>
          <w:sz w:val="28"/>
        </w:rPr>
        <w:t>
</w:t>
      </w:r>
      <w:r>
        <w:rPr>
          <w:rFonts w:ascii="Times New Roman"/>
          <w:b w:val="false"/>
          <w:i w:val="false"/>
          <w:color w:val="000000"/>
          <w:sz w:val="28"/>
        </w:rPr>
        <w:t>
      2) өтінім беруші - қызметтiң басым түрлерiнде инвестициялық жобаны немесе инвестициялық стратегиялық жобаны iске асыру үшiн инвестициялық преференцияларды алуға өтiнiм берген Қазақстан Республикасының заңды тұлғасы.</w:t>
      </w:r>
    </w:p>
    <w:bookmarkEnd w:id="4"/>
    <w:bookmarkStart w:name="z14" w:id="5"/>
    <w:p>
      <w:pPr>
        <w:spacing w:after="0"/>
        <w:ind w:left="0"/>
        <w:jc w:val="left"/>
      </w:pPr>
      <w:r>
        <w:rPr>
          <w:rFonts w:ascii="Times New Roman"/>
          <w:b/>
          <w:i w:val="false"/>
          <w:color w:val="000000"/>
        </w:rPr>
        <w:t xml:space="preserve"> 
2. Өтiнiмдердi қабылдау және тiркеу</w:t>
      </w:r>
    </w:p>
    <w:bookmarkEnd w:id="5"/>
    <w:bookmarkStart w:name="z15" w:id="6"/>
    <w:p>
      <w:pPr>
        <w:spacing w:after="0"/>
        <w:ind w:left="0"/>
        <w:jc w:val="both"/>
      </w:pPr>
      <w:r>
        <w:rPr>
          <w:rFonts w:ascii="Times New Roman"/>
          <w:b w:val="false"/>
          <w:i w:val="false"/>
          <w:color w:val="000000"/>
          <w:sz w:val="28"/>
        </w:rPr>
        <w:t>
      3. Инвестициялық преференцияларды алуға </w:t>
      </w:r>
      <w:r>
        <w:rPr>
          <w:rFonts w:ascii="Times New Roman"/>
          <w:b w:val="false"/>
          <w:i w:val="false"/>
          <w:color w:val="000000"/>
          <w:sz w:val="28"/>
        </w:rPr>
        <w:t>өтiнiмді</w:t>
      </w:r>
      <w:r>
        <w:rPr>
          <w:rFonts w:ascii="Times New Roman"/>
          <w:b w:val="false"/>
          <w:i w:val="false"/>
          <w:color w:val="000000"/>
          <w:sz w:val="28"/>
        </w:rPr>
        <w:t xml:space="preserve"> өтінім беруші уәкiлеттi органның кеңсесiне тапсырады, ол тіркеу нөмірін берумен және күнімен тіркеледі одан соң уәкiлеттi органның бiрiншi басшысына немесе оның орынбасарына берiледi.</w:t>
      </w:r>
      <w:r>
        <w:br/>
      </w:r>
      <w:r>
        <w:rPr>
          <w:rFonts w:ascii="Times New Roman"/>
          <w:b w:val="false"/>
          <w:i w:val="false"/>
          <w:color w:val="000000"/>
          <w:sz w:val="28"/>
        </w:rPr>
        <w:t>
</w:t>
      </w:r>
      <w:r>
        <w:rPr>
          <w:rFonts w:ascii="Times New Roman"/>
          <w:b w:val="false"/>
          <w:i w:val="false"/>
          <w:color w:val="000000"/>
          <w:sz w:val="28"/>
        </w:rPr>
        <w:t>
      4. Уәкiлеттi органның басшысы немесе оның орынбасары өтiнiмдi «Инвестициялар туралы» </w:t>
      </w:r>
      <w:r>
        <w:rPr>
          <w:rFonts w:ascii="Times New Roman"/>
          <w:b w:val="false"/>
          <w:i w:val="false"/>
          <w:color w:val="000000"/>
          <w:sz w:val="28"/>
        </w:rPr>
        <w:t>Заңның</w:t>
      </w:r>
      <w:r>
        <w:rPr>
          <w:rFonts w:ascii="Times New Roman"/>
          <w:b w:val="false"/>
          <w:i w:val="false"/>
          <w:color w:val="000000"/>
          <w:sz w:val="28"/>
        </w:rPr>
        <w:t xml:space="preserve"> (бұдан әрі – Заң) талаптарына сәйкестігін тексеру үшiн уәкiлеттi органның тиiстi бөлiмшесіне береді.</w:t>
      </w:r>
    </w:p>
    <w:bookmarkEnd w:id="6"/>
    <w:bookmarkStart w:name="z17" w:id="7"/>
    <w:p>
      <w:pPr>
        <w:spacing w:after="0"/>
        <w:ind w:left="0"/>
        <w:jc w:val="left"/>
      </w:pPr>
      <w:r>
        <w:rPr>
          <w:rFonts w:ascii="Times New Roman"/>
          <w:b/>
          <w:i w:val="false"/>
          <w:color w:val="000000"/>
        </w:rPr>
        <w:t xml:space="preserve"> 
3. Өтiнiмдi қарау</w:t>
      </w:r>
    </w:p>
    <w:bookmarkEnd w:id="7"/>
    <w:bookmarkStart w:name="z18" w:id="8"/>
    <w:p>
      <w:pPr>
        <w:spacing w:after="0"/>
        <w:ind w:left="0"/>
        <w:jc w:val="both"/>
      </w:pPr>
      <w:r>
        <w:rPr>
          <w:rFonts w:ascii="Times New Roman"/>
          <w:b w:val="false"/>
          <w:i w:val="false"/>
          <w:color w:val="000000"/>
          <w:sz w:val="28"/>
        </w:rPr>
        <w:t>
      5. Инвестициялық преференцияларды беру үшiн өтінім қарау мерзімі жиырма жұмыс күнін құрайды.</w:t>
      </w:r>
      <w:r>
        <w:br/>
      </w:r>
      <w:r>
        <w:rPr>
          <w:rFonts w:ascii="Times New Roman"/>
          <w:b w:val="false"/>
          <w:i w:val="false"/>
          <w:color w:val="000000"/>
          <w:sz w:val="28"/>
        </w:rPr>
        <w:t>
</w:t>
      </w:r>
      <w:r>
        <w:rPr>
          <w:rFonts w:ascii="Times New Roman"/>
          <w:b w:val="false"/>
          <w:i w:val="false"/>
          <w:color w:val="000000"/>
          <w:sz w:val="28"/>
        </w:rPr>
        <w:t>
      6. Уәкілетті органнның тиісті бөлімшесі өтінімді инвестициялық преференцияларды беру мәніне қараған кезде:</w:t>
      </w:r>
      <w:r>
        <w:br/>
      </w:r>
      <w:r>
        <w:rPr>
          <w:rFonts w:ascii="Times New Roman"/>
          <w:b w:val="false"/>
          <w:i w:val="false"/>
          <w:color w:val="000000"/>
          <w:sz w:val="28"/>
        </w:rPr>
        <w:t>
</w:t>
      </w:r>
      <w:r>
        <w:rPr>
          <w:rFonts w:ascii="Times New Roman"/>
          <w:b w:val="false"/>
          <w:i w:val="false"/>
          <w:color w:val="000000"/>
          <w:sz w:val="28"/>
        </w:rPr>
        <w:t>
      1) өтінімнің бекітілген нысанға сәйкестігіне талдау жүргізеді:</w:t>
      </w:r>
      <w:r>
        <w:br/>
      </w:r>
      <w:r>
        <w:rPr>
          <w:rFonts w:ascii="Times New Roman"/>
          <w:b w:val="false"/>
          <w:i w:val="false"/>
          <w:color w:val="000000"/>
          <w:sz w:val="28"/>
        </w:rPr>
        <w:t>
</w:t>
      </w:r>
      <w:r>
        <w:rPr>
          <w:rFonts w:ascii="Times New Roman"/>
          <w:b w:val="false"/>
          <w:i w:val="false"/>
          <w:color w:val="000000"/>
          <w:sz w:val="28"/>
        </w:rPr>
        <w:t>
      2) Заңның </w:t>
      </w:r>
      <w:r>
        <w:rPr>
          <w:rFonts w:ascii="Times New Roman"/>
          <w:b w:val="false"/>
          <w:i w:val="false"/>
          <w:color w:val="000000"/>
          <w:sz w:val="28"/>
        </w:rPr>
        <w:t>19-бабында</w:t>
      </w:r>
      <w:r>
        <w:rPr>
          <w:rFonts w:ascii="Times New Roman"/>
          <w:b w:val="false"/>
          <w:i w:val="false"/>
          <w:color w:val="000000"/>
          <w:sz w:val="28"/>
        </w:rPr>
        <w:t xml:space="preserve"> көрсетілген құжаттардың барын айқындайды;</w:t>
      </w:r>
      <w:r>
        <w:br/>
      </w:r>
      <w:r>
        <w:rPr>
          <w:rFonts w:ascii="Times New Roman"/>
          <w:b w:val="false"/>
          <w:i w:val="false"/>
          <w:color w:val="000000"/>
          <w:sz w:val="28"/>
        </w:rPr>
        <w:t>
</w:t>
      </w:r>
      <w:r>
        <w:rPr>
          <w:rFonts w:ascii="Times New Roman"/>
          <w:b w:val="false"/>
          <w:i w:val="false"/>
          <w:color w:val="000000"/>
          <w:sz w:val="28"/>
        </w:rPr>
        <w:t>
      3) инвестициялық жобаның немесе инвестициялық стратегиялық жобаның </w:t>
      </w:r>
      <w:r>
        <w:rPr>
          <w:rFonts w:ascii="Times New Roman"/>
          <w:b w:val="false"/>
          <w:i w:val="false"/>
          <w:color w:val="000000"/>
          <w:sz w:val="28"/>
        </w:rPr>
        <w:t>бизнес-жоспарын</w:t>
      </w:r>
      <w:r>
        <w:rPr>
          <w:rFonts w:ascii="Times New Roman"/>
          <w:b w:val="false"/>
          <w:i w:val="false"/>
          <w:color w:val="000000"/>
          <w:sz w:val="28"/>
        </w:rPr>
        <w:t xml:space="preserve"> Заңның 19-бабының 4-тармақшасына сәйкес бекітілген Талаптар сәйкестігіне талдау жүргізеді;</w:t>
      </w:r>
      <w:r>
        <w:br/>
      </w:r>
      <w:r>
        <w:rPr>
          <w:rFonts w:ascii="Times New Roman"/>
          <w:b w:val="false"/>
          <w:i w:val="false"/>
          <w:color w:val="000000"/>
          <w:sz w:val="28"/>
        </w:rPr>
        <w:t>
</w:t>
      </w:r>
      <w:r>
        <w:rPr>
          <w:rFonts w:ascii="Times New Roman"/>
          <w:b w:val="false"/>
          <w:i w:val="false"/>
          <w:color w:val="000000"/>
          <w:sz w:val="28"/>
        </w:rPr>
        <w:t>
      4) инвестициялық жобаның немесе инвестициялық стратегиялық жобаның қаржыландыру көздерiнiң болуына және қаржыландыру кепілдігін анықтайды;</w:t>
      </w:r>
      <w:r>
        <w:br/>
      </w:r>
      <w:r>
        <w:rPr>
          <w:rFonts w:ascii="Times New Roman"/>
          <w:b w:val="false"/>
          <w:i w:val="false"/>
          <w:color w:val="000000"/>
          <w:sz w:val="28"/>
        </w:rPr>
        <w:t>
</w:t>
      </w:r>
      <w:r>
        <w:rPr>
          <w:rFonts w:ascii="Times New Roman"/>
          <w:b w:val="false"/>
          <w:i w:val="false"/>
          <w:color w:val="000000"/>
          <w:sz w:val="28"/>
        </w:rPr>
        <w:t>
      5) салықтық қарыз, басқа да мiндеттi төлемдер және әлеуметтік аударымдар бойынша қарыздардың жоқтығына талдау жасайды;</w:t>
      </w:r>
      <w:r>
        <w:br/>
      </w:r>
      <w:r>
        <w:rPr>
          <w:rFonts w:ascii="Times New Roman"/>
          <w:b w:val="false"/>
          <w:i w:val="false"/>
          <w:color w:val="000000"/>
          <w:sz w:val="28"/>
        </w:rPr>
        <w:t>
</w:t>
      </w:r>
      <w:r>
        <w:rPr>
          <w:rFonts w:ascii="Times New Roman"/>
          <w:b w:val="false"/>
          <w:i w:val="false"/>
          <w:color w:val="000000"/>
          <w:sz w:val="28"/>
        </w:rPr>
        <w:t>
      6) инвестициялық мәселелер (келiсiмдер) бойынша мемлекеттiк органдармен және басқа мекемелермен өзара жұмыс атқарады.</w:t>
      </w:r>
      <w:r>
        <w:br/>
      </w:r>
      <w:r>
        <w:rPr>
          <w:rFonts w:ascii="Times New Roman"/>
          <w:b w:val="false"/>
          <w:i w:val="false"/>
          <w:color w:val="000000"/>
          <w:sz w:val="28"/>
        </w:rPr>
        <w:t>
</w:t>
      </w:r>
      <w:r>
        <w:rPr>
          <w:rFonts w:ascii="Times New Roman"/>
          <w:b w:val="false"/>
          <w:i w:val="false"/>
          <w:color w:val="000000"/>
          <w:sz w:val="28"/>
        </w:rPr>
        <w:t>
      7. Тапсырыстың нәтижелері бойынша Уәкілетті орган инвестициялық преференцияларды беру немесе бас тарту жөнінде шешім қабылдайды, ол жайлы Өтінім берушіге жазбаша жауап жібереді. Инвестициялық преференцияларды беруге бас тарту жөніндегі шешім уәжді болуы тиіс.</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