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56679" w14:textId="2556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іске асыру жөніндегі кейбір шаралар туралы" Қазақстан Республикасы Білім және ғылым министрінің міндетін атқарушының 2012 жылғы 6 сәуірдегі № 149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2012 жылғы 20 маусымдағы № 287 Бұйрығы. Қазақстан Республикасының Әділет министрлігінде 2012 жылы 25 маусымда № 7747 тіркелді. Күші жойылды - Қазақстан Республикасы Білім және ғылым министрінің м.а. 2015 жылғы 22 мамырдағы № 318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Білім және ғылым министрінің м.а. 22.05.2015 </w:t>
      </w:r>
      <w:r>
        <w:rPr>
          <w:rFonts w:ascii="Times New Roman"/>
          <w:b w:val="false"/>
          <w:i w:val="false"/>
          <w:color w:val="ff0000"/>
          <w:sz w:val="28"/>
        </w:rPr>
        <w:t>№ 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жарияланғанынан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«Болашақ» халықаралық стипендиясының мәселелері бойынша іс-шараларды іске асыру мақсатында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«Болашақ» халықаралық стипендиясын іске асыру жөніндегі кейбір шаралар туралы» Қазақстан Республикасы Білім және ғылым министрінің міндетін атқарушының 2012 жылғы 6 сәуірдегі № 149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(№ 7549 Нормативтік құқықтық актілерді мемлекеттік тіркеу тізілімінде тіркелген, 2012 жылғы 5 мамырда № 210-215 (27289) «Егемен Қазақстан» газетінде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«Болашақ» халықаралық стипендиясын тағайындау конкурсына қатысу үшін үміткерлердің құжаттарын қабылдаудың және 2012 жылы осы конкурсты өткізудің мына мерзімдері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құжаттарды қабылдау - 2012 жылғы 14 мамыр мен 1 қазан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өз бетімен түскендер санаты үшін құжаттар қабылдау – 2012 жылғы 14 мамыр мен 25 шілде аралығында;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конкурсты өткізу – 2012 жылғы 4 маусым мен 2013 жылғы 31 қаңтар аралығында.»;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ескертулерінің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«* Шығармашылық және медициналық мамандықтар бойынша мамандар даярлайтын осы тізімге енгізілмеген мамандандырылған жоғары оқу орындарды жұмыс органы жеке тәртіппен қарастырады.».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Стратегиялық жоспарлау және ақпараттық технологиялар департаменті (А.Ә. Нұрмағамбетов):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белгіленген тәртіппен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оны бұқаралық ақпарат құралдарында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вице-министр С.Б. Шаяхметовке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 Б. Жұмағұлов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