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51fb" w14:textId="61a5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 мен ұйымдарының ақпараттық желілері мен ресурстарының қорғалуы жай-күйіне тексеру жүргізу жөніндегі нұсқаулығын бекіту туралы</w:t>
      </w:r>
    </w:p>
    <w:p>
      <w:pPr>
        <w:spacing w:after="0"/>
        <w:ind w:left="0"/>
        <w:jc w:val="both"/>
      </w:pPr>
      <w:r>
        <w:rPr>
          <w:rFonts w:ascii="Times New Roman"/>
          <w:b w:val="false"/>
          <w:i w:val="false"/>
          <w:color w:val="000000"/>
          <w:sz w:val="28"/>
        </w:rPr>
        <w:t>Қазақстан Республикасы Премьер-Министр Кеңсесі Басшысының 2012 жылғы 21 мамырдағы № 25-1-50 Бұйрығы. Қазақстан Республикасы Әділет министрлігінде 2012 жылы 18 маусымда № 7740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2002 жылғы 11 қыркүйектегі № 993 қаулысымен бекітілген, Қазақстан Республикасы Премьер-Министрінің кеңсесі туралы ереженің </w:t>
      </w:r>
      <w:r>
        <w:rPr>
          <w:rFonts w:ascii="Times New Roman"/>
          <w:b w:val="false"/>
          <w:i w:val="false"/>
          <w:color w:val="000000"/>
          <w:sz w:val="28"/>
        </w:rPr>
        <w:t>12-тармағының</w:t>
      </w:r>
      <w:r>
        <w:rPr>
          <w:rFonts w:ascii="Times New Roman"/>
          <w:b w:val="false"/>
          <w:i w:val="false"/>
          <w:color w:val="000000"/>
          <w:sz w:val="28"/>
        </w:rPr>
        <w:t xml:space="preserve"> 21) тармақшасына сәйкес</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органдары мен ұйымдарының ақпараттық желілері мен ресурстарының қорғалуы жай-күйіне тексеру жүргізу жөніндегі </w:t>
      </w:r>
      <w:r>
        <w:rPr>
          <w:rFonts w:ascii="Times New Roman"/>
          <w:b w:val="false"/>
          <w:i w:val="false"/>
          <w:color w:val="000000"/>
          <w:sz w:val="28"/>
        </w:rPr>
        <w:t>нұсқаулығы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 Кеңcесінің Мемлекеттік құпияларды қорғау бөлімі (М.И. Толымбеков) осы бұйрықты заңнамада белгіленген тәртіппен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Премьер-Министрі Кеңсесінің Мемлекеттік құпияларды қорғау бөлімінің меңгерушісі М.И. Толымбековке жүктелсін.</w:t>
      </w:r>
    </w:p>
    <w:bookmarkEnd w:id="3"/>
    <w:bookmarkStart w:name="z5" w:id="4"/>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Басшысы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Қошанов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__________А. Дауылбаев</w:t>
      </w:r>
    </w:p>
    <w:p>
      <w:pPr>
        <w:spacing w:after="0"/>
        <w:ind w:left="0"/>
        <w:jc w:val="both"/>
      </w:pPr>
      <w:r>
        <w:rPr>
          <w:rFonts w:ascii="Times New Roman"/>
          <w:b w:val="false"/>
          <w:i w:val="false"/>
          <w:color w:val="000000"/>
          <w:sz w:val="28"/>
        </w:rPr>
        <w:t>
      2012 жылғы 14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___________Н. Әбіқаев</w:t>
      </w:r>
    </w:p>
    <w:p>
      <w:pPr>
        <w:spacing w:after="0"/>
        <w:ind w:left="0"/>
        <w:jc w:val="both"/>
      </w:pPr>
      <w:r>
        <w:rPr>
          <w:rFonts w:ascii="Times New Roman"/>
          <w:b w:val="false"/>
          <w:i w:val="false"/>
          <w:color w:val="000000"/>
          <w:sz w:val="28"/>
        </w:rPr>
        <w:t>
      2012 жылғы 14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 Жәмішев</w:t>
      </w:r>
    </w:p>
    <w:p>
      <w:pPr>
        <w:spacing w:after="0"/>
        <w:ind w:left="0"/>
        <w:jc w:val="both"/>
      </w:pPr>
      <w:r>
        <w:rPr>
          <w:rFonts w:ascii="Times New Roman"/>
          <w:b w:val="false"/>
          <w:i w:val="false"/>
          <w:color w:val="000000"/>
          <w:sz w:val="28"/>
        </w:rPr>
        <w:t>
      2012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Көлік және коммуникация</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__________А. Жұмағалиев</w:t>
      </w:r>
    </w:p>
    <w:p>
      <w:pPr>
        <w:spacing w:after="0"/>
        <w:ind w:left="0"/>
        <w:jc w:val="both"/>
      </w:pPr>
      <w:r>
        <w:rPr>
          <w:rFonts w:ascii="Times New Roman"/>
          <w:b w:val="false"/>
          <w:i w:val="false"/>
          <w:color w:val="000000"/>
          <w:sz w:val="28"/>
        </w:rPr>
        <w:t>
      2012 жылғы 15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 Кеңсесі</w:t>
            </w:r>
            <w:r>
              <w:br/>
            </w:r>
            <w:r>
              <w:rPr>
                <w:rFonts w:ascii="Times New Roman"/>
                <w:b w:val="false"/>
                <w:i w:val="false"/>
                <w:color w:val="000000"/>
                <w:sz w:val="20"/>
              </w:rPr>
              <w:t>Басшысының</w:t>
            </w:r>
            <w:r>
              <w:br/>
            </w:r>
            <w:r>
              <w:rPr>
                <w:rFonts w:ascii="Times New Roman"/>
                <w:b w:val="false"/>
                <w:i w:val="false"/>
                <w:color w:val="000000"/>
                <w:sz w:val="20"/>
              </w:rPr>
              <w:t>2012 жылғы 21 мамырдағы</w:t>
            </w:r>
            <w:r>
              <w:br/>
            </w:r>
            <w:r>
              <w:rPr>
                <w:rFonts w:ascii="Times New Roman"/>
                <w:b w:val="false"/>
                <w:i w:val="false"/>
                <w:color w:val="000000"/>
                <w:sz w:val="20"/>
              </w:rPr>
              <w:t>№ 25-1-50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Республикасының мемлекеттік органдары мен ұйымдарының</w:t>
      </w:r>
      <w:r>
        <w:br/>
      </w:r>
      <w:r>
        <w:rPr>
          <w:rFonts w:ascii="Times New Roman"/>
          <w:b/>
          <w:i w:val="false"/>
          <w:color w:val="000000"/>
        </w:rPr>
        <w:t>ақпараттық желілері мен ресурстарының қорғалуы жай-күйіне</w:t>
      </w:r>
      <w:r>
        <w:br/>
      </w:r>
      <w:r>
        <w:rPr>
          <w:rFonts w:ascii="Times New Roman"/>
          <w:b/>
          <w:i w:val="false"/>
          <w:color w:val="000000"/>
        </w:rPr>
        <w:t>тексеру жүргізу жөніндегі нұсқаулық</w:t>
      </w:r>
    </w:p>
    <w:bookmarkEnd w:id="5"/>
    <w:bookmarkStart w:name="z8" w:id="6"/>
    <w:p>
      <w:pPr>
        <w:spacing w:after="0"/>
        <w:ind w:left="0"/>
        <w:jc w:val="both"/>
      </w:pPr>
      <w:r>
        <w:rPr>
          <w:rFonts w:ascii="Times New Roman"/>
          <w:b w:val="false"/>
          <w:i w:val="false"/>
          <w:color w:val="000000"/>
          <w:sz w:val="28"/>
        </w:rPr>
        <w:t>
      Қазақстан Республикасының мемлекеттік органдары мен ұйымдарының ақпараттық желілері мен ресурстарының қорғалуы жай-күйіне тексеру жүргізу жөніндегі нұсқаулық (бұдан әрі – Нұсқаулық) Қазақстан Республикасының 2011 жылғы 6 қаңтардағы "</w:t>
      </w:r>
      <w:r>
        <w:rPr>
          <w:rFonts w:ascii="Times New Roman"/>
          <w:b w:val="false"/>
          <w:i w:val="false"/>
          <w:color w:val="000000"/>
          <w:sz w:val="28"/>
        </w:rPr>
        <w:t>Қазақстан Республикасындағы мемлекеттік бақылау және қадағалау туралы</w:t>
      </w:r>
      <w:r>
        <w:rPr>
          <w:rFonts w:ascii="Times New Roman"/>
          <w:b w:val="false"/>
          <w:i w:val="false"/>
          <w:color w:val="000000"/>
          <w:sz w:val="28"/>
        </w:rPr>
        <w:t>", 2007 жылғы 11 қаңтардағы "</w:t>
      </w:r>
      <w:r>
        <w:rPr>
          <w:rFonts w:ascii="Times New Roman"/>
          <w:b w:val="false"/>
          <w:i w:val="false"/>
          <w:color w:val="000000"/>
          <w:sz w:val="28"/>
        </w:rPr>
        <w:t>Ақпараттандыру туралы</w:t>
      </w:r>
      <w:r>
        <w:rPr>
          <w:rFonts w:ascii="Times New Roman"/>
          <w:b w:val="false"/>
          <w:i w:val="false"/>
          <w:color w:val="000000"/>
          <w:sz w:val="28"/>
        </w:rPr>
        <w:t>", 2004 жылғы 9 қарашадағы "</w:t>
      </w:r>
      <w:r>
        <w:rPr>
          <w:rFonts w:ascii="Times New Roman"/>
          <w:b w:val="false"/>
          <w:i w:val="false"/>
          <w:color w:val="000000"/>
          <w:sz w:val="28"/>
        </w:rPr>
        <w:t>Техникалық реттеу туралы</w:t>
      </w:r>
      <w:r>
        <w:rPr>
          <w:rFonts w:ascii="Times New Roman"/>
          <w:b w:val="false"/>
          <w:i w:val="false"/>
          <w:color w:val="000000"/>
          <w:sz w:val="28"/>
        </w:rPr>
        <w:t xml:space="preserve">" заңдарына, Қазақстан Республикасы Үкіметінің 2009 жылғы 30 желтоқсандағы № 2280 қаулысымен бекітілген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w:t>
      </w:r>
      <w:r>
        <w:rPr>
          <w:rFonts w:ascii="Times New Roman"/>
          <w:b w:val="false"/>
          <w:i w:val="false"/>
          <w:color w:val="000000"/>
          <w:sz w:val="28"/>
        </w:rPr>
        <w:t>ережесіне</w:t>
      </w:r>
      <w:r>
        <w:rPr>
          <w:rFonts w:ascii="Times New Roman"/>
          <w:b w:val="false"/>
          <w:i w:val="false"/>
          <w:color w:val="000000"/>
          <w:sz w:val="28"/>
        </w:rPr>
        <w:t xml:space="preserve"> (бұдан әрі – қаулы), "Ақпараттық технология. Қорғауды қамтамасыз ету әдістері. Ақпаратты қорғаудың басқару жөніндегі ережелерінің жиынтығы" ҚР СТ ИСО/МЭК 17799-2006, "Ақпараттық технологиялар. Қауіпсіздікті қамтамасыз ету әдістері мен құралдары. Ақпараттық қауіпсіздікті басқару жүйелері. Талаптар" МЕМСТ Р ИСО/МЭК 27001-2006, "Есептегіш техника құралдары. Ақпаратқа рұқсатсыз қол жеткізуден қорғау. Жалпы техникалық талаптар" ҚР СТ МЕМСТ Р 50739-2006, "Ақпаратты корғау. Ақпараттық жүйелерді жолдары жобалаудың, салуын, ретке-келтіру, эксплуатациялау және қорғауды қамтамасыз ету" ҚР СТ 34.022-2006 стандарттарына сәйкес әзірленді және қорғалған қолданыстағы ақпараттық жүйелерді тексеруді* қоспағанда мемлекеттік органдардың және ұйымдардың ақпараттық жүйелері мен ресурстарының қорғалу жай-күйіне тексеру жүргізу тәртібін белгілейді.</w:t>
      </w:r>
    </w:p>
    <w:bookmarkEnd w:id="6"/>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*ҚР СТ 34.025-2006 "Ақпаратты қорғау. Қорғалған қолданыстағы автоматтандырылған жүйелерді құру тәртібі. Жалпы ереже"</w:t>
      </w:r>
    </w:p>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Мемлекеттік органдар мен ұйымдардың ақпараттық желілері мен ресурстарының қорғаныстық жай-күйіне тексеру (бұдан әрі – тексеру) – мемелекеттік құпияларды қорғау және ақпараттық қауіпсіздікті қамтамасыз ету жөніндегі уәкілетті мемлекеттік органмен (бұдан әрі – уәкілетті орган), ұлттық қауіпсіздік органдарының, ақпараттандыру саласындағы уәкілетті органның, ақпараттандыру саласындағы уәкілетті ұйымның және тексерілетін мемлекеттік органдар мен ұйымдардың мемлекеттік құпияларды қорғау жөніндегі тиісті бөлімшелерінен тиісті мамандарды тарта отырып жүргізіледі. Уәкілетті органмен тексеру жүргізу үшін уәкілетті органның ұйғарымында көрсетілетін тексеру комиссияның құрамы жасақталады (бұдан әрі – Комиссия).</w:t>
      </w:r>
    </w:p>
    <w:bookmarkEnd w:id="8"/>
    <w:bookmarkStart w:name="z11" w:id="9"/>
    <w:p>
      <w:pPr>
        <w:spacing w:after="0"/>
        <w:ind w:left="0"/>
        <w:jc w:val="both"/>
      </w:pPr>
      <w:r>
        <w:rPr>
          <w:rFonts w:ascii="Times New Roman"/>
          <w:b w:val="false"/>
          <w:i w:val="false"/>
          <w:color w:val="000000"/>
          <w:sz w:val="28"/>
        </w:rPr>
        <w:t xml:space="preserve">
      2. Тексеру мемлекеттік органдар мен ұйымдар іске асыратын нормативтік, ұйымдастырушылық, тәжірибелік және техникалық шаралардың Қазақстан Республикасының нормативтік </w:t>
      </w:r>
      <w:r>
        <w:rPr>
          <w:rFonts w:ascii="Times New Roman"/>
          <w:b w:val="false"/>
          <w:i w:val="false"/>
          <w:color w:val="000000"/>
          <w:sz w:val="28"/>
        </w:rPr>
        <w:t>құқықтық</w:t>
      </w:r>
      <w:r>
        <w:rPr>
          <w:rFonts w:ascii="Times New Roman"/>
          <w:b w:val="false"/>
          <w:i w:val="false"/>
          <w:color w:val="000000"/>
          <w:sz w:val="28"/>
        </w:rPr>
        <w:t xml:space="preserve"> </w:t>
      </w:r>
      <w:r>
        <w:rPr>
          <w:rFonts w:ascii="Times New Roman"/>
          <w:b w:val="false"/>
          <w:i w:val="false"/>
          <w:color w:val="000000"/>
          <w:sz w:val="28"/>
        </w:rPr>
        <w:t>актілерінің</w:t>
      </w:r>
      <w:r>
        <w:rPr>
          <w:rFonts w:ascii="Times New Roman"/>
          <w:b w:val="false"/>
          <w:i w:val="false"/>
          <w:color w:val="000000"/>
          <w:sz w:val="28"/>
        </w:rPr>
        <w:t xml:space="preserve"> және ақпараттық қауіпсіздікті қамтамасыз ету, ақпаратты қорғау саласындағы стандарттарының талаптарына сәйкестігін анықтау мақсатында жүзеге асырылады.</w:t>
      </w:r>
    </w:p>
    <w:bookmarkEnd w:id="9"/>
    <w:bookmarkStart w:name="z12" w:id="10"/>
    <w:p>
      <w:pPr>
        <w:spacing w:after="0"/>
        <w:ind w:left="0"/>
        <w:jc w:val="both"/>
      </w:pPr>
      <w:r>
        <w:rPr>
          <w:rFonts w:ascii="Times New Roman"/>
          <w:b w:val="false"/>
          <w:i w:val="false"/>
          <w:color w:val="000000"/>
          <w:sz w:val="28"/>
        </w:rPr>
        <w:t>
      3. Тексеру уәкілетті органның бірінші басшысы қол қойған және елтаңба мөрі басылып расталған ұйғарымның негізінде, тексерушілердің жеке басын куәландыратын құжаттарды көрсете отырып жүргізіледі. Ұйғарым 2 данада әзірленеді, оның бірінші данасы тексерілетін ұйымда қалады.</w:t>
      </w:r>
    </w:p>
    <w:bookmarkEnd w:id="10"/>
    <w:bookmarkStart w:name="z13" w:id="11"/>
    <w:p>
      <w:pPr>
        <w:spacing w:after="0"/>
        <w:ind w:left="0"/>
        <w:jc w:val="both"/>
      </w:pPr>
      <w:r>
        <w:rPr>
          <w:rFonts w:ascii="Times New Roman"/>
          <w:b w:val="false"/>
          <w:i w:val="false"/>
          <w:color w:val="000000"/>
          <w:sz w:val="28"/>
        </w:rPr>
        <w:t>
      4. Уәкілетті орган ұйымды алдағы тексеру туралы тексеру басталмас бұрын 10 күн алдын жазбаша хабардар етеді.</w:t>
      </w:r>
    </w:p>
    <w:bookmarkEnd w:id="11"/>
    <w:bookmarkStart w:name="z14" w:id="12"/>
    <w:p>
      <w:pPr>
        <w:spacing w:after="0"/>
        <w:ind w:left="0"/>
        <w:jc w:val="left"/>
      </w:pPr>
      <w:r>
        <w:rPr>
          <w:rFonts w:ascii="Times New Roman"/>
          <w:b/>
          <w:i w:val="false"/>
          <w:color w:val="000000"/>
        </w:rPr>
        <w:t xml:space="preserve"> 2. Тексерулер жүргізу</w:t>
      </w:r>
    </w:p>
    <w:bookmarkEnd w:id="12"/>
    <w:bookmarkStart w:name="z15" w:id="13"/>
    <w:p>
      <w:pPr>
        <w:spacing w:after="0"/>
        <w:ind w:left="0"/>
        <w:jc w:val="both"/>
      </w:pPr>
      <w:r>
        <w:rPr>
          <w:rFonts w:ascii="Times New Roman"/>
          <w:b w:val="false"/>
          <w:i w:val="false"/>
          <w:color w:val="000000"/>
          <w:sz w:val="28"/>
        </w:rPr>
        <w:t>
      5. Тексеру мыналарды:</w:t>
      </w:r>
    </w:p>
    <w:bookmarkEnd w:id="13"/>
    <w:bookmarkStart w:name="z16" w:id="14"/>
    <w:p>
      <w:pPr>
        <w:spacing w:after="0"/>
        <w:ind w:left="0"/>
        <w:jc w:val="both"/>
      </w:pPr>
      <w:r>
        <w:rPr>
          <w:rFonts w:ascii="Times New Roman"/>
          <w:b w:val="false"/>
          <w:i w:val="false"/>
          <w:color w:val="000000"/>
          <w:sz w:val="28"/>
        </w:rPr>
        <w:t>
      1) объектілерде қойылған ақпаратты өңдеу технологиялық режимін, қолданатын ақпараттық жүйелерді, ақпараттық жүйелердің айналымындағы ақпараттардың сипатын анықтау;</w:t>
      </w:r>
    </w:p>
    <w:bookmarkEnd w:id="14"/>
    <w:bookmarkStart w:name="z17" w:id="15"/>
    <w:p>
      <w:pPr>
        <w:spacing w:after="0"/>
        <w:ind w:left="0"/>
        <w:jc w:val="both"/>
      </w:pPr>
      <w:r>
        <w:rPr>
          <w:rFonts w:ascii="Times New Roman"/>
          <w:b w:val="false"/>
          <w:i w:val="false"/>
          <w:color w:val="000000"/>
          <w:sz w:val="28"/>
        </w:rPr>
        <w:t>
      2) әр түрлі деңгейдегі және міндеттерге арналған есептеу техникалық құралдарының (қолданушылардың жұмыс станциялары, серверлік және өзге де сырт жабдықтар, ақпаратты техникалық қорғау құралдары, оның ішінде мемлекеттік шифрлеу құралдарын қоспағанда ақпаратты криптографиялық қорғау құралдары) нақты қызметтік жағдайын ескеретін ұйымдық-өкімдік құжаттардың болуы, есептеу техникалық құралдарды пайдалану кезіндегі ұйым қызметкерлерінің жұмыс тәртібі (қаулыға сәйкес):</w:t>
      </w:r>
    </w:p>
    <w:bookmarkEnd w:id="15"/>
    <w:bookmarkStart w:name="z18" w:id="16"/>
    <w:p>
      <w:pPr>
        <w:spacing w:after="0"/>
        <w:ind w:left="0"/>
        <w:jc w:val="both"/>
      </w:pPr>
      <w:r>
        <w:rPr>
          <w:rFonts w:ascii="Times New Roman"/>
          <w:b w:val="false"/>
          <w:i w:val="false"/>
          <w:color w:val="000000"/>
          <w:sz w:val="28"/>
        </w:rPr>
        <w:t>
      ақпараттық қауіпсіздікті қамтамасыз етудегі ұйымдастыру тәртібін регламенттейтін ұйым басшысының бұйрығы;</w:t>
      </w:r>
    </w:p>
    <w:bookmarkEnd w:id="16"/>
    <w:bookmarkStart w:name="z19" w:id="17"/>
    <w:p>
      <w:pPr>
        <w:spacing w:after="0"/>
        <w:ind w:left="0"/>
        <w:jc w:val="both"/>
      </w:pPr>
      <w:r>
        <w:rPr>
          <w:rFonts w:ascii="Times New Roman"/>
          <w:b w:val="false"/>
          <w:i w:val="false"/>
          <w:color w:val="000000"/>
          <w:sz w:val="28"/>
        </w:rPr>
        <w:t>
      ұйымның ақпараттық қауіпсіздік саясаты;</w:t>
      </w:r>
    </w:p>
    <w:bookmarkEnd w:id="17"/>
    <w:bookmarkStart w:name="z20" w:id="18"/>
    <w:p>
      <w:pPr>
        <w:spacing w:after="0"/>
        <w:ind w:left="0"/>
        <w:jc w:val="both"/>
      </w:pPr>
      <w:r>
        <w:rPr>
          <w:rFonts w:ascii="Times New Roman"/>
          <w:b w:val="false"/>
          <w:i w:val="false"/>
          <w:color w:val="000000"/>
          <w:sz w:val="28"/>
        </w:rPr>
        <w:t>
      Есептеу техникасы құралдарын паспорттандыру және корпоративтік желілердегі ақпараттық ресурстарды пайдалану ережесі;</w:t>
      </w:r>
    </w:p>
    <w:bookmarkEnd w:id="18"/>
    <w:bookmarkStart w:name="z21" w:id="19"/>
    <w:p>
      <w:pPr>
        <w:spacing w:after="0"/>
        <w:ind w:left="0"/>
        <w:jc w:val="both"/>
      </w:pPr>
      <w:r>
        <w:rPr>
          <w:rFonts w:ascii="Times New Roman"/>
          <w:b w:val="false"/>
          <w:i w:val="false"/>
          <w:color w:val="000000"/>
          <w:sz w:val="28"/>
        </w:rPr>
        <w:t>
      Парольдік қорғау туралы нұсқаулық;</w:t>
      </w:r>
    </w:p>
    <w:bookmarkEnd w:id="19"/>
    <w:bookmarkStart w:name="z22" w:id="20"/>
    <w:p>
      <w:pPr>
        <w:spacing w:after="0"/>
        <w:ind w:left="0"/>
        <w:jc w:val="both"/>
      </w:pPr>
      <w:r>
        <w:rPr>
          <w:rFonts w:ascii="Times New Roman"/>
          <w:b w:val="false"/>
          <w:i w:val="false"/>
          <w:color w:val="000000"/>
          <w:sz w:val="28"/>
        </w:rPr>
        <w:t>
      Штаттан тыс (дағдарыстық) жағдайларда пайдаланушылардың іс-қимыл тәртібі туралы нұсқаулық;</w:t>
      </w:r>
    </w:p>
    <w:bookmarkEnd w:id="20"/>
    <w:bookmarkStart w:name="z23" w:id="21"/>
    <w:p>
      <w:pPr>
        <w:spacing w:after="0"/>
        <w:ind w:left="0"/>
        <w:jc w:val="both"/>
      </w:pPr>
      <w:r>
        <w:rPr>
          <w:rFonts w:ascii="Times New Roman"/>
          <w:b w:val="false"/>
          <w:i w:val="false"/>
          <w:color w:val="000000"/>
          <w:sz w:val="28"/>
        </w:rPr>
        <w:t>
      Вирусқа қарсы қорғауды ұйымдастыру жөніндегі нұсқаулық;</w:t>
      </w:r>
    </w:p>
    <w:bookmarkEnd w:id="21"/>
    <w:bookmarkStart w:name="z24" w:id="22"/>
    <w:p>
      <w:pPr>
        <w:spacing w:after="0"/>
        <w:ind w:left="0"/>
        <w:jc w:val="both"/>
      </w:pPr>
      <w:r>
        <w:rPr>
          <w:rFonts w:ascii="Times New Roman"/>
          <w:b w:val="false"/>
          <w:i w:val="false"/>
          <w:color w:val="000000"/>
          <w:sz w:val="28"/>
        </w:rPr>
        <w:t>
      Пайдаланушының компьютерлік жабдықтар мен бағдарламалық қамтамасыз етуді пайдалану жөніндегі нұсқаулығы;</w:t>
      </w:r>
    </w:p>
    <w:bookmarkEnd w:id="22"/>
    <w:bookmarkStart w:name="z25" w:id="23"/>
    <w:p>
      <w:pPr>
        <w:spacing w:after="0"/>
        <w:ind w:left="0"/>
        <w:jc w:val="both"/>
      </w:pPr>
      <w:r>
        <w:rPr>
          <w:rFonts w:ascii="Times New Roman"/>
          <w:b w:val="false"/>
          <w:i w:val="false"/>
          <w:color w:val="000000"/>
          <w:sz w:val="28"/>
        </w:rPr>
        <w:t>
      Ақпаратты резервтік көшіру туралы нұсқаулық;</w:t>
      </w:r>
    </w:p>
    <w:bookmarkEnd w:id="23"/>
    <w:bookmarkStart w:name="z26" w:id="24"/>
    <w:p>
      <w:pPr>
        <w:spacing w:after="0"/>
        <w:ind w:left="0"/>
        <w:jc w:val="both"/>
      </w:pPr>
      <w:r>
        <w:rPr>
          <w:rFonts w:ascii="Times New Roman"/>
          <w:b w:val="false"/>
          <w:i w:val="false"/>
          <w:color w:val="000000"/>
          <w:sz w:val="28"/>
        </w:rPr>
        <w:t>
      Ұйымдардың корпоративтік ақпараттық желілерін пайдаланушыларды тіркеу ережесі;</w:t>
      </w:r>
    </w:p>
    <w:bookmarkEnd w:id="24"/>
    <w:bookmarkStart w:name="z27" w:id="25"/>
    <w:p>
      <w:pPr>
        <w:spacing w:after="0"/>
        <w:ind w:left="0"/>
        <w:jc w:val="both"/>
      </w:pPr>
      <w:r>
        <w:rPr>
          <w:rFonts w:ascii="Times New Roman"/>
          <w:b w:val="false"/>
          <w:i w:val="false"/>
          <w:color w:val="000000"/>
          <w:sz w:val="28"/>
        </w:rPr>
        <w:t>
      Жүйелік әкімшілердің жұмысы үшін жадынама;</w:t>
      </w:r>
    </w:p>
    <w:bookmarkEnd w:id="25"/>
    <w:bookmarkStart w:name="z28" w:id="26"/>
    <w:p>
      <w:pPr>
        <w:spacing w:after="0"/>
        <w:ind w:left="0"/>
        <w:jc w:val="both"/>
      </w:pPr>
      <w:r>
        <w:rPr>
          <w:rFonts w:ascii="Times New Roman"/>
          <w:b w:val="false"/>
          <w:i w:val="false"/>
          <w:color w:val="000000"/>
          <w:sz w:val="28"/>
        </w:rPr>
        <w:t>
      Есептеу техникасы құралдарын пайдаланушыға жадынама;</w:t>
      </w:r>
    </w:p>
    <w:bookmarkEnd w:id="26"/>
    <w:bookmarkStart w:name="z29" w:id="27"/>
    <w:p>
      <w:pPr>
        <w:spacing w:after="0"/>
        <w:ind w:left="0"/>
        <w:jc w:val="both"/>
      </w:pPr>
      <w:r>
        <w:rPr>
          <w:rFonts w:ascii="Times New Roman"/>
          <w:b w:val="false"/>
          <w:i w:val="false"/>
          <w:color w:val="000000"/>
          <w:sz w:val="28"/>
        </w:rPr>
        <w:t>
      3) есептеу техникасы құралдарына, ақпараттық жүйелерге және деректер базасына қол жеткізуге мүмкіндігі бар техникалық мамандар тобын анықтау, ұйым қызметкерлерінің функционалды бекітілген міндеттерін тексеру;</w:t>
      </w:r>
    </w:p>
    <w:bookmarkEnd w:id="27"/>
    <w:bookmarkStart w:name="z30" w:id="28"/>
    <w:p>
      <w:pPr>
        <w:spacing w:after="0"/>
        <w:ind w:left="0"/>
        <w:jc w:val="both"/>
      </w:pPr>
      <w:r>
        <w:rPr>
          <w:rFonts w:ascii="Times New Roman"/>
          <w:b w:val="false"/>
          <w:i w:val="false"/>
          <w:color w:val="000000"/>
          <w:sz w:val="28"/>
        </w:rPr>
        <w:t>
      4) есептеу техникасы құралдарын, ақпараттық жүйелер мен деректер базаларын басқа ұйымдарды тарта отырып техникалық қызмет көрсету, жөндеу және басқа да жұмыстар жүргізу кезінде ақпаратты қорғау жөніндегі жұмыстардың ұйымдастыру және ақиқат жағдайы;</w:t>
      </w:r>
    </w:p>
    <w:bookmarkEnd w:id="28"/>
    <w:bookmarkStart w:name="z31" w:id="29"/>
    <w:p>
      <w:pPr>
        <w:spacing w:after="0"/>
        <w:ind w:left="0"/>
        <w:jc w:val="both"/>
      </w:pPr>
      <w:r>
        <w:rPr>
          <w:rFonts w:ascii="Times New Roman"/>
          <w:b w:val="false"/>
          <w:i w:val="false"/>
          <w:color w:val="000000"/>
          <w:sz w:val="28"/>
        </w:rPr>
        <w:t>
      5) рұқсатсыз қолжетімділіктен есептеу техникасы құралдарын, ақпараттық жүйелер мен деректер базаларын қорғауды қамтамасыз етуде қабылданған (бағдарламалық, техникалық, ұйымдастырушылық) шараларды талдау. Ақпараты қорғаудағы ұйымдастырушылық үдерістің өнімділігін бағалау. Ақпараты техникалық өңдеу және қорғау құралдарының жеткіліктілігі, ақпараттық қауіпсіздік талаптары жөніндегі сәйкестікті растаудың (сертификаттың) болуы;</w:t>
      </w:r>
    </w:p>
    <w:bookmarkEnd w:id="29"/>
    <w:bookmarkStart w:name="z32" w:id="30"/>
    <w:p>
      <w:pPr>
        <w:spacing w:after="0"/>
        <w:ind w:left="0"/>
        <w:jc w:val="both"/>
      </w:pPr>
      <w:r>
        <w:rPr>
          <w:rFonts w:ascii="Times New Roman"/>
          <w:b w:val="false"/>
          <w:i w:val="false"/>
          <w:color w:val="000000"/>
          <w:sz w:val="28"/>
        </w:rPr>
        <w:t>
      6) ақпаратты қорғау жүйесіндегі осал жерлерді анықтау мақсатында белсенді желілік жабдақтардың, маршрутизаторлардың, коммутаторлардың, серверлердің үйлесімділігіне талдау жүргізу;</w:t>
      </w:r>
    </w:p>
    <w:bookmarkEnd w:id="30"/>
    <w:bookmarkStart w:name="z33" w:id="31"/>
    <w:p>
      <w:pPr>
        <w:spacing w:after="0"/>
        <w:ind w:left="0"/>
        <w:jc w:val="both"/>
      </w:pPr>
      <w:r>
        <w:rPr>
          <w:rFonts w:ascii="Times New Roman"/>
          <w:b w:val="false"/>
          <w:i w:val="false"/>
          <w:color w:val="000000"/>
          <w:sz w:val="28"/>
        </w:rPr>
        <w:t>
      7) программалық-аппараттық құралдарды пайдалана отырып локалды-есептеу желілерінің, ақпараттық жүйелер мен деректер базаларының желілік және серверлік жабдықтарына құралдық талдау жүргізу;</w:t>
      </w:r>
    </w:p>
    <w:bookmarkEnd w:id="31"/>
    <w:bookmarkStart w:name="z34" w:id="32"/>
    <w:p>
      <w:pPr>
        <w:spacing w:after="0"/>
        <w:ind w:left="0"/>
        <w:jc w:val="both"/>
      </w:pPr>
      <w:r>
        <w:rPr>
          <w:rFonts w:ascii="Times New Roman"/>
          <w:b w:val="false"/>
          <w:i w:val="false"/>
          <w:color w:val="000000"/>
          <w:sz w:val="28"/>
        </w:rPr>
        <w:t>
      8) компьютерлік шабуылдарды табу және болдырмауда қолданылатын бағдарламалық-аппараттық құралдардың жұмысқа қабілеттілігін тексеру;</w:t>
      </w:r>
    </w:p>
    <w:bookmarkEnd w:id="32"/>
    <w:bookmarkStart w:name="z35" w:id="33"/>
    <w:p>
      <w:pPr>
        <w:spacing w:after="0"/>
        <w:ind w:left="0"/>
        <w:jc w:val="both"/>
      </w:pPr>
      <w:r>
        <w:rPr>
          <w:rFonts w:ascii="Times New Roman"/>
          <w:b w:val="false"/>
          <w:i w:val="false"/>
          <w:color w:val="000000"/>
          <w:sz w:val="28"/>
        </w:rPr>
        <w:t>
      9) зиян келтіретін бағдарламалар мен вирусқа қарсы лицензияланған қорғау құралдарының немесе сертификатталған еркін таратылатын вирусқа қарсы қорғау құралдарының болуын тексеру;</w:t>
      </w:r>
    </w:p>
    <w:bookmarkEnd w:id="33"/>
    <w:bookmarkStart w:name="z36" w:id="34"/>
    <w:p>
      <w:pPr>
        <w:spacing w:after="0"/>
        <w:ind w:left="0"/>
        <w:jc w:val="both"/>
      </w:pPr>
      <w:r>
        <w:rPr>
          <w:rFonts w:ascii="Times New Roman"/>
          <w:b w:val="false"/>
          <w:i w:val="false"/>
          <w:color w:val="000000"/>
          <w:sz w:val="28"/>
        </w:rPr>
        <w:t>
      10) ғаламдық ақпараттық Интернет желісіне ұйым қызметкерлерінің қолжетімділігін қамтамасыз ету жөніндегі жұмыстарды ұйымдастыру, Интернет желісінен рұқсатсыз қолжетімділігінен/енуден есептеу техникасы құралдарының қорғалғандығына талдау;</w:t>
      </w:r>
    </w:p>
    <w:bookmarkEnd w:id="34"/>
    <w:bookmarkStart w:name="z37" w:id="35"/>
    <w:p>
      <w:pPr>
        <w:spacing w:after="0"/>
        <w:ind w:left="0"/>
        <w:jc w:val="both"/>
      </w:pPr>
      <w:r>
        <w:rPr>
          <w:rFonts w:ascii="Times New Roman"/>
          <w:b w:val="false"/>
          <w:i w:val="false"/>
          <w:color w:val="000000"/>
          <w:sz w:val="28"/>
        </w:rPr>
        <w:t>
      11) серверлік және кроссалық бөлмелеріне бақылау қолжетімділік және өрт сөндіру, температуралық режимді қамтамасыз ету құралдарымен жабдықталғандығын тексеру, серверлік және кроссалық бөлмелерге қолжетімділік регламентінің болуы;</w:t>
      </w:r>
    </w:p>
    <w:bookmarkEnd w:id="35"/>
    <w:bookmarkStart w:name="z38" w:id="36"/>
    <w:p>
      <w:pPr>
        <w:spacing w:after="0"/>
        <w:ind w:left="0"/>
        <w:jc w:val="both"/>
      </w:pPr>
      <w:r>
        <w:rPr>
          <w:rFonts w:ascii="Times New Roman"/>
          <w:b w:val="false"/>
          <w:i w:val="false"/>
          <w:color w:val="000000"/>
          <w:sz w:val="28"/>
        </w:rPr>
        <w:t>
      12) электрмен қоректендіру жүйесінің жаңылысынан (сбой) ақпараттық ресурстардың қорғалу жағдайы (резерв схемасы, резервті автоматты қосу жүйесі);</w:t>
      </w:r>
    </w:p>
    <w:bookmarkEnd w:id="36"/>
    <w:bookmarkStart w:name="z39" w:id="37"/>
    <w:p>
      <w:pPr>
        <w:spacing w:after="0"/>
        <w:ind w:left="0"/>
        <w:jc w:val="both"/>
      </w:pPr>
      <w:r>
        <w:rPr>
          <w:rFonts w:ascii="Times New Roman"/>
          <w:b w:val="false"/>
          <w:i w:val="false"/>
          <w:color w:val="000000"/>
          <w:sz w:val="28"/>
        </w:rPr>
        <w:t>
      13) локалды-есептеу жүйесіндегі сызықтық-кабельдік жабдақтардың жай-күйі (құлыптау және мөрлеу керек-жарақтарының, тарату шкафтары жабдықтарының болуы).</w:t>
      </w:r>
    </w:p>
    <w:bookmarkEnd w:id="37"/>
    <w:bookmarkStart w:name="z40" w:id="38"/>
    <w:p>
      <w:pPr>
        <w:spacing w:after="0"/>
        <w:ind w:left="0"/>
        <w:jc w:val="both"/>
      </w:pPr>
      <w:r>
        <w:rPr>
          <w:rFonts w:ascii="Times New Roman"/>
          <w:b w:val="false"/>
          <w:i w:val="false"/>
          <w:color w:val="000000"/>
          <w:sz w:val="28"/>
        </w:rPr>
        <w:t>
      6. Тексерілетін ұйым өз қызметкерлерінің Комиссия мүшелерінің сұрақтарына түсіндірмелер (ауызша және жазбаша түрде) ұсынуын, ақпаратқа, оның ішінде автоматтандырылған жүйелерге қолжетімділігін қамтамасыз етеді. Комиссия мүшелеріне қажетті құжаттардың көшірмелерін түсіруіне мүмкіндік береді, сондай-ақ, тексеруді комиссияның уақытылы жүргізуіне және аяқтауына көмек көрсетеді.</w:t>
      </w:r>
    </w:p>
    <w:bookmarkEnd w:id="38"/>
    <w:bookmarkStart w:name="z41" w:id="39"/>
    <w:p>
      <w:pPr>
        <w:spacing w:after="0"/>
        <w:ind w:left="0"/>
        <w:jc w:val="both"/>
      </w:pPr>
      <w:r>
        <w:rPr>
          <w:rFonts w:ascii="Times New Roman"/>
          <w:b w:val="false"/>
          <w:i w:val="false"/>
          <w:color w:val="000000"/>
          <w:sz w:val="28"/>
        </w:rPr>
        <w:t>
      7. Комиссия мүшелері тексеру жүргізу кезінде ұйымнан алынған құжаттардың сақталуын және олардағы ақпараттың құпиялылығын қамтамасыз етеді.</w:t>
      </w:r>
    </w:p>
    <w:bookmarkEnd w:id="39"/>
    <w:bookmarkStart w:name="z42" w:id="40"/>
    <w:p>
      <w:pPr>
        <w:spacing w:after="0"/>
        <w:ind w:left="0"/>
        <w:jc w:val="both"/>
      </w:pPr>
      <w:r>
        <w:rPr>
          <w:rFonts w:ascii="Times New Roman"/>
          <w:b w:val="false"/>
          <w:i w:val="false"/>
          <w:color w:val="000000"/>
          <w:sz w:val="28"/>
        </w:rPr>
        <w:t>
      8. Комиссияның (тексеруші) жұмысы тексеру нәтижелерінің қорытындысын шығарумен (жинақтаумен) және еркін нұсқадағы акт жасаумен аяқталады.</w:t>
      </w:r>
    </w:p>
    <w:bookmarkEnd w:id="40"/>
    <w:bookmarkStart w:name="z43" w:id="41"/>
    <w:p>
      <w:pPr>
        <w:spacing w:after="0"/>
        <w:ind w:left="0"/>
        <w:jc w:val="both"/>
      </w:pPr>
      <w:r>
        <w:rPr>
          <w:rFonts w:ascii="Times New Roman"/>
          <w:b w:val="false"/>
          <w:i w:val="false"/>
          <w:color w:val="000000"/>
          <w:sz w:val="28"/>
        </w:rPr>
        <w:t>
      9. Акт мыналарды:</w:t>
      </w:r>
    </w:p>
    <w:bookmarkEnd w:id="41"/>
    <w:bookmarkStart w:name="z44" w:id="42"/>
    <w:p>
      <w:pPr>
        <w:spacing w:after="0"/>
        <w:ind w:left="0"/>
        <w:jc w:val="both"/>
      </w:pPr>
      <w:r>
        <w:rPr>
          <w:rFonts w:ascii="Times New Roman"/>
          <w:b w:val="false"/>
          <w:i w:val="false"/>
          <w:color w:val="000000"/>
          <w:sz w:val="28"/>
        </w:rPr>
        <w:t>
      1) актінің жасалған күні, уақыты және орны;</w:t>
      </w:r>
    </w:p>
    <w:bookmarkEnd w:id="42"/>
    <w:bookmarkStart w:name="z45" w:id="43"/>
    <w:p>
      <w:pPr>
        <w:spacing w:after="0"/>
        <w:ind w:left="0"/>
        <w:jc w:val="both"/>
      </w:pPr>
      <w:r>
        <w:rPr>
          <w:rFonts w:ascii="Times New Roman"/>
          <w:b w:val="false"/>
          <w:i w:val="false"/>
          <w:color w:val="000000"/>
          <w:sz w:val="28"/>
        </w:rPr>
        <w:t>
      2) бақылау және қадағалау органының атауы;</w:t>
      </w:r>
    </w:p>
    <w:bookmarkEnd w:id="43"/>
    <w:bookmarkStart w:name="z46" w:id="44"/>
    <w:p>
      <w:pPr>
        <w:spacing w:after="0"/>
        <w:ind w:left="0"/>
        <w:jc w:val="both"/>
      </w:pPr>
      <w:r>
        <w:rPr>
          <w:rFonts w:ascii="Times New Roman"/>
          <w:b w:val="false"/>
          <w:i w:val="false"/>
          <w:color w:val="000000"/>
          <w:sz w:val="28"/>
        </w:rPr>
        <w:t>
      3) оның негізінде тексеру жүргізілген, тексеруді тағайындау туралы акті жасалған күні мен оның нөмірі;</w:t>
      </w:r>
    </w:p>
    <w:bookmarkEnd w:id="44"/>
    <w:bookmarkStart w:name="z47" w:id="45"/>
    <w:p>
      <w:pPr>
        <w:spacing w:after="0"/>
        <w:ind w:left="0"/>
        <w:jc w:val="both"/>
      </w:pPr>
      <w:r>
        <w:rPr>
          <w:rFonts w:ascii="Times New Roman"/>
          <w:b w:val="false"/>
          <w:i w:val="false"/>
          <w:color w:val="000000"/>
          <w:sz w:val="28"/>
        </w:rPr>
        <w:t>
      4) тексеру жүргізген адамның (адамдардың) тегі, аты, әкесінің аты (ол болған жағдайда) және лауазымы;</w:t>
      </w:r>
    </w:p>
    <w:bookmarkEnd w:id="45"/>
    <w:bookmarkStart w:name="z48" w:id="46"/>
    <w:p>
      <w:pPr>
        <w:spacing w:after="0"/>
        <w:ind w:left="0"/>
        <w:jc w:val="both"/>
      </w:pPr>
      <w:r>
        <w:rPr>
          <w:rFonts w:ascii="Times New Roman"/>
          <w:b w:val="false"/>
          <w:i w:val="false"/>
          <w:color w:val="000000"/>
          <w:sz w:val="28"/>
        </w:rPr>
        <w:t>
      5) тексерілетін субъектінің атауы немесе тегі, аты, әкесінің аты (ол болған жағдайда), тексеруді жүргізу кезінде сол жерде болған жеке немесе заңды тұлға өкілінің лауазымы;</w:t>
      </w:r>
    </w:p>
    <w:bookmarkEnd w:id="46"/>
    <w:bookmarkStart w:name="z49" w:id="47"/>
    <w:p>
      <w:pPr>
        <w:spacing w:after="0"/>
        <w:ind w:left="0"/>
        <w:jc w:val="both"/>
      </w:pPr>
      <w:r>
        <w:rPr>
          <w:rFonts w:ascii="Times New Roman"/>
          <w:b w:val="false"/>
          <w:i w:val="false"/>
          <w:color w:val="000000"/>
          <w:sz w:val="28"/>
        </w:rPr>
        <w:t>
      6) тексерудің жүргізілген күні, орны және кезеңі;</w:t>
      </w:r>
    </w:p>
    <w:bookmarkEnd w:id="47"/>
    <w:bookmarkStart w:name="z50" w:id="48"/>
    <w:p>
      <w:pPr>
        <w:spacing w:after="0"/>
        <w:ind w:left="0"/>
        <w:jc w:val="both"/>
      </w:pPr>
      <w:r>
        <w:rPr>
          <w:rFonts w:ascii="Times New Roman"/>
          <w:b w:val="false"/>
          <w:i w:val="false"/>
          <w:color w:val="000000"/>
          <w:sz w:val="28"/>
        </w:rPr>
        <w:t>
      7) тексерудің нәтижелері туралы, оның ішінде анықталған бұзушылықтар туралы, олардың сипаты туралы мәліметтер;</w:t>
      </w:r>
    </w:p>
    <w:bookmarkEnd w:id="48"/>
    <w:bookmarkStart w:name="z51" w:id="49"/>
    <w:p>
      <w:pPr>
        <w:spacing w:after="0"/>
        <w:ind w:left="0"/>
        <w:jc w:val="both"/>
      </w:pPr>
      <w:r>
        <w:rPr>
          <w:rFonts w:ascii="Times New Roman"/>
          <w:b w:val="false"/>
          <w:i w:val="false"/>
          <w:color w:val="000000"/>
          <w:sz w:val="28"/>
        </w:rPr>
        <w:t>
      8) тексерілетін субъекті өкілінің, сондай-ақ тексеруді жүргізу кезінде қатысқан адамның актімен танысуы туралы немесе танысудан бас тартуы туралы мәліметтер, олардың қолы немесе қол қоюдан бас тартуы;</w:t>
      </w:r>
    </w:p>
    <w:bookmarkEnd w:id="49"/>
    <w:bookmarkStart w:name="z52" w:id="50"/>
    <w:p>
      <w:pPr>
        <w:spacing w:after="0"/>
        <w:ind w:left="0"/>
        <w:jc w:val="both"/>
      </w:pPr>
      <w:r>
        <w:rPr>
          <w:rFonts w:ascii="Times New Roman"/>
          <w:b w:val="false"/>
          <w:i w:val="false"/>
          <w:color w:val="000000"/>
          <w:sz w:val="28"/>
        </w:rPr>
        <w:t>
      9) тексеруді жүргізген лауазымды адамның (адамдардың) қолы көрсетіледі.</w:t>
      </w:r>
    </w:p>
    <w:bookmarkEnd w:id="50"/>
    <w:bookmarkStart w:name="z53" w:id="51"/>
    <w:p>
      <w:pPr>
        <w:spacing w:after="0"/>
        <w:ind w:left="0"/>
        <w:jc w:val="both"/>
      </w:pPr>
      <w:r>
        <w:rPr>
          <w:rFonts w:ascii="Times New Roman"/>
          <w:b w:val="false"/>
          <w:i w:val="false"/>
          <w:color w:val="000000"/>
          <w:sz w:val="28"/>
        </w:rPr>
        <w:t>
      10) ұйымдардың ақпараттық желілер мен ресурстардың қорғалу жай-күйін, тиісті құжаттар мен фактілерге жасай отырып табылған кемшіліктер мен бұзушылықтарды, оларды жою жөнінде нақты мерзімдерді көрсете отырып қорытындылар мен ұсыныстарды анық және дәлелді жазуды құрайды;</w:t>
      </w:r>
    </w:p>
    <w:bookmarkEnd w:id="51"/>
    <w:bookmarkStart w:name="z54" w:id="52"/>
    <w:p>
      <w:pPr>
        <w:spacing w:after="0"/>
        <w:ind w:left="0"/>
        <w:jc w:val="both"/>
      </w:pPr>
      <w:r>
        <w:rPr>
          <w:rFonts w:ascii="Times New Roman"/>
          <w:b w:val="false"/>
          <w:i w:val="false"/>
          <w:color w:val="000000"/>
          <w:sz w:val="28"/>
        </w:rPr>
        <w:t>
      11) ақпараттық қауіпсіздікті қамтамасыз етуге жауапты ақпараттандыру бөлімшелерінің, және ақпараттық желілер мен ресурстардың қорғалуын қамтамасыз ету жөніндегі ұйым басшыларының тәжірибелік қызметтерін объективті көрсетеді.</w:t>
      </w:r>
    </w:p>
    <w:bookmarkEnd w:id="52"/>
    <w:bookmarkStart w:name="z55" w:id="53"/>
    <w:p>
      <w:pPr>
        <w:spacing w:after="0"/>
        <w:ind w:left="0"/>
        <w:jc w:val="both"/>
      </w:pPr>
      <w:r>
        <w:rPr>
          <w:rFonts w:ascii="Times New Roman"/>
          <w:b w:val="false"/>
          <w:i w:val="false"/>
          <w:color w:val="000000"/>
          <w:sz w:val="28"/>
        </w:rPr>
        <w:t>
      Акт екі данада жасалады. Оның біріншісі тексерілетін ұйым үшін, ал екіншісі уәкілетті орган үшін.</w:t>
      </w:r>
    </w:p>
    <w:bookmarkEnd w:id="53"/>
    <w:bookmarkStart w:name="z56" w:id="54"/>
    <w:p>
      <w:pPr>
        <w:spacing w:after="0"/>
        <w:ind w:left="0"/>
        <w:jc w:val="both"/>
      </w:pPr>
      <w:r>
        <w:rPr>
          <w:rFonts w:ascii="Times New Roman"/>
          <w:b w:val="false"/>
          <w:i w:val="false"/>
          <w:color w:val="000000"/>
          <w:sz w:val="28"/>
        </w:rPr>
        <w:t>
      10. Актімен ұйым басшылары және қажет болған жағдайда оларға қатысты бөлігінде олар қол қоятын немесе оған өздерінің ескертулері мен қарсылықтарын жазбаша түсіндірмелермен қосымша салып, жекелеген орындаушылар танысады.</w:t>
      </w:r>
    </w:p>
    <w:bookmarkEnd w:id="54"/>
    <w:bookmarkStart w:name="z57" w:id="55"/>
    <w:p>
      <w:pPr>
        <w:spacing w:after="0"/>
        <w:ind w:left="0"/>
        <w:jc w:val="both"/>
      </w:pPr>
      <w:r>
        <w:rPr>
          <w:rFonts w:ascii="Times New Roman"/>
          <w:b w:val="false"/>
          <w:i w:val="false"/>
          <w:color w:val="000000"/>
          <w:sz w:val="28"/>
        </w:rPr>
        <w:t>
      11. Тексеру нәтижесінде табылған кемшіліктер мен бұзушылықтарды жою және ұсыныстарды іске асырғандығы туралы тексерілген ұйымның басшысы актіде белгіленген мерзімде уәкілетті органға және белгіленген (қажетті) жағдайда жоғары тұрған ұйымға хабарлайды.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