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9bd0" w14:textId="2079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 өлшеу және есепке алуды стандарттау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10 мамырдағы № 144-ө Бұйрығы. Қазақстан Республикасының Әділет министрлігінде 2012 жылы 12 маусымда № 7728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Энергетика министрінің 31.05.2016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Парниктік газдар шығарындыларын өлшеу және есепке алуды стандарттау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31.05.2016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Төменкөміртекті даму департаментіне мемлекеттік тіркеуден өткізу үшін Қазақстан Республикасының Әділет министрлігіне осы бұйрықты ұсынуды қамтамасыз ету және кейіннен ресми бұқаралық ақпарат құралдары арқылы жариялау.</w:t>
      </w:r>
    </w:p>
    <w:bookmarkEnd w:id="1"/>
    <w:bookmarkStart w:name="z4" w:id="2"/>
    <w:p>
      <w:pPr>
        <w:spacing w:after="0"/>
        <w:ind w:left="0"/>
        <w:jc w:val="both"/>
      </w:pPr>
      <w:r>
        <w:rPr>
          <w:rFonts w:ascii="Times New Roman"/>
          <w:b w:val="false"/>
          <w:i w:val="false"/>
          <w:color w:val="000000"/>
          <w:sz w:val="28"/>
        </w:rPr>
        <w:t>
      3. Осы бұйрық алғаш ресми жарияланғаннан кейін күнтізбелік отыз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2012 жылғы 10 мамырдағы № 144-ө</w:t>
            </w:r>
            <w:r>
              <w:br/>
            </w:r>
            <w:r>
              <w:rPr>
                <w:rFonts w:ascii="Times New Roman"/>
                <w:b w:val="false"/>
                <w:i w:val="false"/>
                <w:color w:val="000000"/>
                <w:sz w:val="20"/>
              </w:rPr>
              <w:t>бұйрығымен бекітілген</w:t>
            </w:r>
          </w:p>
        </w:tc>
      </w:tr>
    </w:tbl>
    <w:bookmarkStart w:name="z6" w:id="3"/>
    <w:p>
      <w:pPr>
        <w:spacing w:after="0"/>
        <w:ind w:left="0"/>
        <w:jc w:val="left"/>
      </w:pPr>
      <w:r>
        <w:rPr>
          <w:rFonts w:ascii="Times New Roman"/>
          <w:b/>
          <w:i w:val="false"/>
          <w:color w:val="000000"/>
        </w:rPr>
        <w:t xml:space="preserve"> Парниктік газдар шығарындыларын өлшеу және есепке алуды</w:t>
      </w:r>
      <w:r>
        <w:br/>
      </w:r>
      <w:r>
        <w:rPr>
          <w:rFonts w:ascii="Times New Roman"/>
          <w:b/>
          <w:i w:val="false"/>
          <w:color w:val="000000"/>
        </w:rPr>
        <w:t>стандарттау қағидалары</w:t>
      </w:r>
      <w:r>
        <w:br/>
      </w:r>
      <w:r>
        <w:rPr>
          <w:rFonts w:ascii="Times New Roman"/>
          <w:b/>
          <w:i w:val="false"/>
          <w:color w:val="000000"/>
        </w:rPr>
        <w:t>1. Жалпы ережелер</w:t>
      </w:r>
    </w:p>
    <w:bookmarkEnd w:id="3"/>
    <w:bookmarkStart w:name="z8" w:id="4"/>
    <w:p>
      <w:pPr>
        <w:spacing w:after="0"/>
        <w:ind w:left="0"/>
        <w:jc w:val="both"/>
      </w:pPr>
      <w:r>
        <w:rPr>
          <w:rFonts w:ascii="Times New Roman"/>
          <w:b w:val="false"/>
          <w:i w:val="false"/>
          <w:color w:val="000000"/>
          <w:sz w:val="28"/>
        </w:rPr>
        <w:t>
      1. Осы Парниктік газдар шығарындыларын өлшеу және есепке алуды стандарттау қағидалары (бұдан әрі - Қағидалар) парниктік газдар шығарындыларын өлшеу және есепке алуды стандарттау тәртібін белгілейді.</w:t>
      </w:r>
    </w:p>
    <w:bookmarkEnd w:id="4"/>
    <w:bookmarkStart w:name="z9" w:id="5"/>
    <w:p>
      <w:pPr>
        <w:spacing w:after="0"/>
        <w:ind w:left="0"/>
        <w:jc w:val="both"/>
      </w:pPr>
      <w:r>
        <w:rPr>
          <w:rFonts w:ascii="Times New Roman"/>
          <w:b w:val="false"/>
          <w:i w:val="false"/>
          <w:color w:val="000000"/>
          <w:sz w:val="28"/>
        </w:rPr>
        <w:t>
      2. Осы Қағидаларды, парниктік газдар шығарындыларын квоталау жөнінде талаптарға түсетін, парниктік газдар шығарындыларын азайтуға және сіңіруге бағытталған жобаларды жүзеге асыратын немесе парниктік газдар шығарындыларын азайту жөніндегі ерікті бағдарламаларды іске асыратын қондырғы операторлары қолданады.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31.05.2016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3. Парниктік газдар шығарындыларын өлшеу және ағындарды өлшеу кезінде қолданылатын өлшеу құралдары пайдалану шарттарына және өлшем бірлігін қамтамасыз ету саласындағы Қазақстан Республикасының </w:t>
      </w:r>
      <w:r>
        <w:rPr>
          <w:rFonts w:ascii="Times New Roman"/>
          <w:b w:val="false"/>
          <w:i w:val="false"/>
          <w:color w:val="000000"/>
          <w:sz w:val="28"/>
        </w:rPr>
        <w:t>заңнамасының</w:t>
      </w:r>
      <w:r>
        <w:rPr>
          <w:rFonts w:ascii="Times New Roman"/>
          <w:b w:val="false"/>
          <w:i w:val="false"/>
          <w:color w:val="000000"/>
          <w:sz w:val="28"/>
        </w:rPr>
        <w:t xml:space="preserve"> оған бекітілген талаптарына сәйкес болуы тиіс.</w:t>
      </w:r>
    </w:p>
    <w:bookmarkEnd w:id="6"/>
    <w:bookmarkStart w:name="z11" w:id="7"/>
    <w:p>
      <w:pPr>
        <w:spacing w:after="0"/>
        <w:ind w:left="0"/>
        <w:jc w:val="both"/>
      </w:pPr>
      <w:r>
        <w:rPr>
          <w:rFonts w:ascii="Times New Roman"/>
          <w:b w:val="false"/>
          <w:i w:val="false"/>
          <w:color w:val="000000"/>
          <w:sz w:val="28"/>
        </w:rPr>
        <w:t xml:space="preserve">
      4. Парниктік газдар шығарындыларын өлшеу және ағындарды өлшеу кезінде Қазақстан Республикасында қолдануға рұқсат етілген бірліктердің мөлшерін айқындау үшін </w:t>
      </w:r>
      <w:r>
        <w:rPr>
          <w:rFonts w:ascii="Times New Roman"/>
          <w:b w:val="false"/>
          <w:i w:val="false"/>
          <w:color w:val="000000"/>
          <w:sz w:val="28"/>
        </w:rPr>
        <w:t>өлшем</w:t>
      </w:r>
      <w:r>
        <w:rPr>
          <w:rFonts w:ascii="Times New Roman"/>
          <w:b w:val="false"/>
          <w:i w:val="false"/>
          <w:color w:val="000000"/>
          <w:sz w:val="28"/>
        </w:rPr>
        <w:t xml:space="preserve"> құралдары қолданылады.</w:t>
      </w:r>
    </w:p>
    <w:bookmarkEnd w:id="7"/>
    <w:bookmarkStart w:name="z12" w:id="8"/>
    <w:p>
      <w:pPr>
        <w:spacing w:after="0"/>
        <w:ind w:left="0"/>
        <w:jc w:val="both"/>
      </w:pPr>
      <w:r>
        <w:rPr>
          <w:rFonts w:ascii="Times New Roman"/>
          <w:b w:val="false"/>
          <w:i w:val="false"/>
          <w:color w:val="000000"/>
          <w:sz w:val="28"/>
        </w:rPr>
        <w:t xml:space="preserve">
      5. Осы Қағидаларда мынадай терминдер мен анықтамалар пайдаланылады: </w:t>
      </w:r>
    </w:p>
    <w:bookmarkEnd w:id="8"/>
    <w:bookmarkStart w:name="z13" w:id="9"/>
    <w:p>
      <w:pPr>
        <w:spacing w:after="0"/>
        <w:ind w:left="0"/>
        <w:jc w:val="both"/>
      </w:pPr>
      <w:r>
        <w:rPr>
          <w:rFonts w:ascii="Times New Roman"/>
          <w:b w:val="false"/>
          <w:i w:val="false"/>
          <w:color w:val="000000"/>
          <w:sz w:val="28"/>
        </w:rPr>
        <w:t>
      1) ағын - отынның, шикізаттың немесе өнімнің белгілі бір түрі, оны бір немесе бірнеше қондырғыда пайдалану парниктік газдар шығарындыларына әкеліп соқтырады;</w:t>
      </w:r>
    </w:p>
    <w:bookmarkEnd w:id="9"/>
    <w:bookmarkStart w:name="z14" w:id="10"/>
    <w:p>
      <w:pPr>
        <w:spacing w:after="0"/>
        <w:ind w:left="0"/>
        <w:jc w:val="both"/>
      </w:pPr>
      <w:r>
        <w:rPr>
          <w:rFonts w:ascii="Times New Roman"/>
          <w:b w:val="false"/>
          <w:i w:val="false"/>
          <w:color w:val="000000"/>
          <w:sz w:val="28"/>
        </w:rPr>
        <w:t>
      2) ағынды өлшеу - арнайы техникалық құралдар көмегімен тәжірибелік жолмен парниктік газдар шығарындыларының көлемін есептеу үшін қолданылатын физикалық шама мәнін табу;</w:t>
      </w:r>
    </w:p>
    <w:bookmarkEnd w:id="10"/>
    <w:bookmarkStart w:name="z15" w:id="11"/>
    <w:p>
      <w:pPr>
        <w:spacing w:after="0"/>
        <w:ind w:left="0"/>
        <w:jc w:val="both"/>
      </w:pPr>
      <w:r>
        <w:rPr>
          <w:rFonts w:ascii="Times New Roman"/>
          <w:b w:val="false"/>
          <w:i w:val="false"/>
          <w:color w:val="000000"/>
          <w:sz w:val="28"/>
        </w:rPr>
        <w:t>
      3) парниктік газдар шығарындыларын есепке алу - парниктік газдар шығарындыларын бақылау және басқару мақсатымен кәсіпорын қызметінің үдерісін бақылау және тіркеу жүйесі;</w:t>
      </w:r>
    </w:p>
    <w:bookmarkEnd w:id="11"/>
    <w:bookmarkStart w:name="z16" w:id="12"/>
    <w:p>
      <w:pPr>
        <w:spacing w:after="0"/>
        <w:ind w:left="0"/>
        <w:jc w:val="both"/>
      </w:pPr>
      <w:r>
        <w:rPr>
          <w:rFonts w:ascii="Times New Roman"/>
          <w:b w:val="false"/>
          <w:i w:val="false"/>
          <w:color w:val="000000"/>
          <w:sz w:val="28"/>
        </w:rPr>
        <w:t xml:space="preserve">
      4) парниктік газдар шығарындыларын өлшеу - арнайы техникалық құралдар көмегімен тәжірибелік жолмен парниктік газдар шығарындыларының көлемін көрсететін физикалық шама мәнін табу. </w:t>
      </w:r>
    </w:p>
    <w:bookmarkEnd w:id="12"/>
    <w:bookmarkStart w:name="z17" w:id="13"/>
    <w:p>
      <w:pPr>
        <w:spacing w:after="0"/>
        <w:ind w:left="0"/>
        <w:jc w:val="left"/>
      </w:pPr>
      <w:r>
        <w:rPr>
          <w:rFonts w:ascii="Times New Roman"/>
          <w:b/>
          <w:i w:val="false"/>
          <w:color w:val="000000"/>
        </w:rPr>
        <w:t xml:space="preserve"> 2. Парниктік газдар шығарындыларын өлшеу және есепке алуды</w:t>
      </w:r>
      <w:r>
        <w:br/>
      </w:r>
      <w:r>
        <w:rPr>
          <w:rFonts w:ascii="Times New Roman"/>
          <w:b/>
          <w:i w:val="false"/>
          <w:color w:val="000000"/>
        </w:rPr>
        <w:t>стандарттау тәртібі</w:t>
      </w:r>
    </w:p>
    <w:bookmarkEnd w:id="13"/>
    <w:bookmarkStart w:name="z18" w:id="14"/>
    <w:p>
      <w:pPr>
        <w:spacing w:after="0"/>
        <w:ind w:left="0"/>
        <w:jc w:val="both"/>
      </w:pPr>
      <w:r>
        <w:rPr>
          <w:rFonts w:ascii="Times New Roman"/>
          <w:b w:val="false"/>
          <w:i w:val="false"/>
          <w:color w:val="000000"/>
          <w:sz w:val="28"/>
        </w:rPr>
        <w:t>
      6. Парниктік газдар шығарындыларын өлшеуді стандарттау келесі негізде жүргізіледі:</w:t>
      </w:r>
    </w:p>
    <w:bookmarkEnd w:id="14"/>
    <w:bookmarkStart w:name="z19" w:id="15"/>
    <w:p>
      <w:pPr>
        <w:spacing w:after="0"/>
        <w:ind w:left="0"/>
        <w:jc w:val="both"/>
      </w:pPr>
      <w:r>
        <w:rPr>
          <w:rFonts w:ascii="Times New Roman"/>
          <w:b w:val="false"/>
          <w:i w:val="false"/>
          <w:color w:val="000000"/>
          <w:sz w:val="28"/>
        </w:rPr>
        <w:t>
      1) парниктік газдар шығарындылары мен ағындардың өлшемін орындаудың бекітілген әдістемелерін қолдану;</w:t>
      </w:r>
    </w:p>
    <w:bookmarkEnd w:id="15"/>
    <w:bookmarkStart w:name="z20" w:id="16"/>
    <w:p>
      <w:pPr>
        <w:spacing w:after="0"/>
        <w:ind w:left="0"/>
        <w:jc w:val="both"/>
      </w:pPr>
      <w:r>
        <w:rPr>
          <w:rFonts w:ascii="Times New Roman"/>
          <w:b w:val="false"/>
          <w:i w:val="false"/>
          <w:color w:val="000000"/>
          <w:sz w:val="28"/>
        </w:rPr>
        <w:t>
      2) Қазақстан Республикасының өлшем бiрлiгiн қамтамасыз етудiң мемлекеттiк жүйесiнiң тiзiлiмiнде тiркелген қондырғы операторларының парниктік газдар шығарындыларының өлшемін орындау үшін өздерінің әдістемелерін әзірлеуі және қолдануы.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Энергетика министрінің 31.05.2016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7. Тікелей және жанама өлшемдері орындауға арналған ағындар мен парниктік газдар шығарындыларының өлшемін орындау әдістемелері Қазақстан Республикасының қолданыстағы ұлттық стандартты мен халықаралық стандартына сәйкес келеді.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04.12.2015 </w:t>
      </w:r>
      <w:r>
        <w:rPr>
          <w:rFonts w:ascii="Times New Roman"/>
          <w:b w:val="false"/>
          <w:i w:val="false"/>
          <w:color w:val="000000"/>
          <w:sz w:val="28"/>
        </w:rPr>
        <w:t>№ 693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8. Ағындар мен парниктік газдар шығарындыларының өлшемдерін орындауға тиісті әдістемелері болмаған жағдайда қондырғы операторлары ҚР СТ 2.18-2009 "ҚР МӨЖ. Өлшемдерді орындау әдістемесі. Әзірлеу, метрологиялық аттестаттау, тіркеу және қолдану тәртібі." ұлттық стандарт талаптарына сәйкес парниктік газдар шығарындыларының өлшемін орындау әдістемелерін әзірлеуді жүзеге асырады.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31.05.2016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9. Парниктік газдар шығарындыларын есепке алуды стандарттау ағындарды статистикалық есепке алуды стандарттау арқылы жүзеге асырылады.</w:t>
      </w:r>
    </w:p>
    <w:bookmarkEnd w:id="19"/>
    <w:bookmarkStart w:name="z24" w:id="20"/>
    <w:p>
      <w:pPr>
        <w:spacing w:after="0"/>
        <w:ind w:left="0"/>
        <w:jc w:val="both"/>
      </w:pPr>
      <w:r>
        <w:rPr>
          <w:rFonts w:ascii="Times New Roman"/>
          <w:b w:val="false"/>
          <w:i w:val="false"/>
          <w:color w:val="000000"/>
          <w:sz w:val="28"/>
        </w:rPr>
        <w:t>
      10. Ағындарды статистикалық есепке алу кәсіпорындардың шаруашылық қызметінің жалпы көрінісін бейнелейді және отынның, шикізаттың немесе өнімнің мөлшерлік және сапалық көрсеткіштерін зерттеу үшін қолданылады, оларды қондырғыларда жағу немесе қолдану парниктік газдар шығарындыларына әкеліп соқтырады.</w:t>
      </w:r>
    </w:p>
    <w:bookmarkEnd w:id="20"/>
    <w:bookmarkStart w:name="z25" w:id="21"/>
    <w:p>
      <w:pPr>
        <w:spacing w:after="0"/>
        <w:ind w:left="0"/>
        <w:jc w:val="both"/>
      </w:pPr>
      <w:r>
        <w:rPr>
          <w:rFonts w:ascii="Times New Roman"/>
          <w:b w:val="false"/>
          <w:i w:val="false"/>
          <w:color w:val="000000"/>
          <w:sz w:val="28"/>
        </w:rPr>
        <w:t>
      11. Ағындарды статистикалық есепке алу мына негізде жүзеге асырылады:</w:t>
      </w:r>
    </w:p>
    <w:bookmarkEnd w:id="21"/>
    <w:bookmarkStart w:name="z26" w:id="22"/>
    <w:p>
      <w:pPr>
        <w:spacing w:after="0"/>
        <w:ind w:left="0"/>
        <w:jc w:val="both"/>
      </w:pPr>
      <w:r>
        <w:rPr>
          <w:rFonts w:ascii="Times New Roman"/>
          <w:b w:val="false"/>
          <w:i w:val="false"/>
          <w:color w:val="000000"/>
          <w:sz w:val="28"/>
        </w:rPr>
        <w:t>
      1) Қазақстан Республикасының ұлттық стандарттарын пайдалану;</w:t>
      </w:r>
    </w:p>
    <w:bookmarkEnd w:id="22"/>
    <w:bookmarkStart w:name="z27" w:id="23"/>
    <w:p>
      <w:pPr>
        <w:spacing w:after="0"/>
        <w:ind w:left="0"/>
        <w:jc w:val="both"/>
      </w:pPr>
      <w:r>
        <w:rPr>
          <w:rFonts w:ascii="Times New Roman"/>
          <w:b w:val="false"/>
          <w:i w:val="false"/>
          <w:color w:val="000000"/>
          <w:sz w:val="28"/>
        </w:rPr>
        <w:t xml:space="preserve">
      2) Қазақстан Республикасының 2004 жылғы 9 қарашадағы "Техникалық реттеу туралы" Заңының </w:t>
      </w:r>
      <w:r>
        <w:rPr>
          <w:rFonts w:ascii="Times New Roman"/>
          <w:b w:val="false"/>
          <w:i w:val="false"/>
          <w:color w:val="000000"/>
          <w:sz w:val="28"/>
        </w:rPr>
        <w:t>23-бабына</w:t>
      </w:r>
      <w:r>
        <w:rPr>
          <w:rFonts w:ascii="Times New Roman"/>
          <w:b w:val="false"/>
          <w:i w:val="false"/>
          <w:color w:val="000000"/>
          <w:sz w:val="28"/>
        </w:rPr>
        <w:t xml:space="preserve"> сәйкес ұйымдардың стандарттарын әзірлеу және бекіту.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04.12.2015 </w:t>
      </w:r>
      <w:r>
        <w:rPr>
          <w:rFonts w:ascii="Times New Roman"/>
          <w:b w:val="false"/>
          <w:i w:val="false"/>
          <w:color w:val="000000"/>
          <w:sz w:val="28"/>
        </w:rPr>
        <w:t>№ 693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