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a69c" w14:textId="ea6a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Қондырғы паспортының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10 мамырдағы № 146-ө Бұйрығы. Қазақстан Республикасының Әділет министрлігінде 2012 жылы 6 маусымда № 7704 тіркелді. Күші жойылды - Қазақстан Республикасы Қоршаған ортаны қорғау министрінің 2013 жылғы 15 мамырдағы № 122-ө бұйрығымен</w:t>
      </w:r>
    </w:p>
    <w:p>
      <w:pPr>
        <w:spacing w:after="0"/>
        <w:ind w:left="0"/>
        <w:jc w:val="both"/>
      </w:pPr>
      <w:r>
        <w:rPr>
          <w:rFonts w:ascii="Times New Roman"/>
          <w:b w:val="false"/>
          <w:i w:val="false"/>
          <w:color w:val="ff0000"/>
          <w:sz w:val="28"/>
        </w:rPr>
        <w:t>      Ескерту. Күші жойылды - ҚР Қоршаған ортаны қорғау министрінің  15.05.2013 </w:t>
      </w:r>
      <w:r>
        <w:rPr>
          <w:rFonts w:ascii="Times New Roman"/>
          <w:b w:val="false"/>
          <w:i w:val="false"/>
          <w:color w:val="ff0000"/>
          <w:sz w:val="28"/>
        </w:rPr>
        <w:t>№ 122-ө</w:t>
      </w:r>
      <w:r>
        <w:rPr>
          <w:rFonts w:ascii="Times New Roman"/>
          <w:b w:val="false"/>
          <w:i w:val="false"/>
          <w:color w:val="ff0000"/>
          <w:sz w:val="28"/>
        </w:rPr>
        <w:t> бұйрығымен (алғаш ресми жарияланғаннан кейін күнтізбелік отыз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Қосымшаға сәйкес Қондырғы паспортының нысаны бекітілсін.</w:t>
      </w:r>
      <w:r>
        <w:br/>
      </w:r>
      <w:r>
        <w:rPr>
          <w:rFonts w:ascii="Times New Roman"/>
          <w:b w:val="false"/>
          <w:i w:val="false"/>
          <w:color w:val="000000"/>
          <w:sz w:val="28"/>
        </w:rPr>
        <w:t>
</w:t>
      </w:r>
      <w:r>
        <w:rPr>
          <w:rFonts w:ascii="Times New Roman"/>
          <w:b w:val="false"/>
          <w:i w:val="false"/>
          <w:color w:val="000000"/>
          <w:sz w:val="28"/>
        </w:rPr>
        <w:t>
      2. Төменкөміртекті даму департаменті осы бұйрықты Қазақстан Республикасы Әділет министрлігіне мемлекеттік тіркеуге ұсынуды және оның кейіннен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отыз күн өткен соң қолданысқа енгізіледі.</w:t>
      </w:r>
    </w:p>
    <w:bookmarkEnd w:id="0"/>
    <w:p>
      <w:pPr>
        <w:spacing w:after="0"/>
        <w:ind w:left="0"/>
        <w:jc w:val="both"/>
      </w:pPr>
      <w:r>
        <w:rPr>
          <w:rFonts w:ascii="Times New Roman"/>
          <w:b w:val="false"/>
          <w:i/>
          <w:color w:val="000000"/>
          <w:sz w:val="28"/>
        </w:rPr>
        <w:t>      Министр                                    Н. Қаппаров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2012 жылғы 10 мамырдағы № 146-ө </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Қондырғы паспорты </w:t>
      </w:r>
    </w:p>
    <w:bookmarkEnd w:id="2"/>
    <w:bookmarkStart w:name="z7" w:id="3"/>
    <w:p>
      <w:pPr>
        <w:spacing w:after="0"/>
        <w:ind w:left="0"/>
        <w:jc w:val="both"/>
      </w:pPr>
      <w:r>
        <w:rPr>
          <w:rFonts w:ascii="Times New Roman"/>
          <w:b w:val="false"/>
          <w:i w:val="false"/>
          <w:color w:val="000000"/>
          <w:sz w:val="28"/>
        </w:rPr>
        <w:t>
1. Қондырғы паспортының тіркеу нөмірі (уәкілетті органмен</w:t>
      </w:r>
      <w:r>
        <w:br/>
      </w:r>
      <w:r>
        <w:rPr>
          <w:rFonts w:ascii="Times New Roman"/>
          <w:b w:val="false"/>
          <w:i w:val="false"/>
          <w:color w:val="000000"/>
          <w:sz w:val="28"/>
        </w:rPr>
        <w:t>
толтырылады)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Паспортты толтыру күні ___________________________________________</w:t>
      </w:r>
      <w:r>
        <w:br/>
      </w:r>
      <w:r>
        <w:rPr>
          <w:rFonts w:ascii="Times New Roman"/>
          <w:b w:val="false"/>
          <w:i w:val="false"/>
          <w:color w:val="000000"/>
          <w:sz w:val="28"/>
        </w:rPr>
        <w:t>
</w:t>
      </w:r>
      <w:r>
        <w:rPr>
          <w:rFonts w:ascii="Times New Roman"/>
          <w:b w:val="false"/>
          <w:i w:val="false"/>
          <w:color w:val="000000"/>
          <w:sz w:val="28"/>
        </w:rPr>
        <w:t>
3. Ұйымның (қондырғы операторының) толық атауы ______________________</w:t>
      </w:r>
      <w:r>
        <w:br/>
      </w:r>
      <w:r>
        <w:rPr>
          <w:rFonts w:ascii="Times New Roman"/>
          <w:b w:val="false"/>
          <w:i w:val="false"/>
          <w:color w:val="000000"/>
          <w:sz w:val="28"/>
        </w:rPr>
        <w:t>
</w:t>
      </w:r>
      <w:r>
        <w:rPr>
          <w:rFonts w:ascii="Times New Roman"/>
          <w:b w:val="false"/>
          <w:i w:val="false"/>
          <w:color w:val="000000"/>
          <w:sz w:val="28"/>
        </w:rPr>
        <w:t>
4. Ұйымның (қондырғы операторының) заңды мекенжайы __________________</w:t>
      </w:r>
      <w:r>
        <w:br/>
      </w:r>
      <w:r>
        <w:rPr>
          <w:rFonts w:ascii="Times New Roman"/>
          <w:b w:val="false"/>
          <w:i w:val="false"/>
          <w:color w:val="000000"/>
          <w:sz w:val="28"/>
        </w:rPr>
        <w:t>
</w:t>
      </w:r>
      <w:r>
        <w:rPr>
          <w:rFonts w:ascii="Times New Roman"/>
          <w:b w:val="false"/>
          <w:i w:val="false"/>
          <w:color w:val="000000"/>
          <w:sz w:val="28"/>
        </w:rPr>
        <w:t>
5. Телефон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Факс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Электрондық пошта ________________________________________________</w:t>
      </w:r>
      <w:r>
        <w:br/>
      </w:r>
      <w:r>
        <w:rPr>
          <w:rFonts w:ascii="Times New Roman"/>
          <w:b w:val="false"/>
          <w:i w:val="false"/>
          <w:color w:val="000000"/>
          <w:sz w:val="28"/>
        </w:rPr>
        <w:t>
</w:t>
      </w:r>
      <w:r>
        <w:rPr>
          <w:rFonts w:ascii="Times New Roman"/>
          <w:b w:val="false"/>
          <w:i w:val="false"/>
          <w:color w:val="000000"/>
          <w:sz w:val="28"/>
        </w:rPr>
        <w:t>
8. Ұйымның бизнес-сәйкестендіру нөмірі ______________________________</w:t>
      </w:r>
      <w:r>
        <w:br/>
      </w:r>
      <w:r>
        <w:rPr>
          <w:rFonts w:ascii="Times New Roman"/>
          <w:b w:val="false"/>
          <w:i w:val="false"/>
          <w:color w:val="000000"/>
          <w:sz w:val="28"/>
        </w:rPr>
        <w:t>
</w:t>
      </w:r>
      <w:r>
        <w:rPr>
          <w:rFonts w:ascii="Times New Roman"/>
          <w:b w:val="false"/>
          <w:i w:val="false"/>
          <w:color w:val="000000"/>
          <w:sz w:val="28"/>
        </w:rPr>
        <w:t>
9. Ұйымның негізгі қызмет түрі ______________________________________</w:t>
      </w:r>
      <w:r>
        <w:br/>
      </w:r>
      <w:r>
        <w:rPr>
          <w:rFonts w:ascii="Times New Roman"/>
          <w:b w:val="false"/>
          <w:i w:val="false"/>
          <w:color w:val="000000"/>
          <w:sz w:val="28"/>
        </w:rPr>
        <w:t>
</w:t>
      </w:r>
      <w:r>
        <w:rPr>
          <w:rFonts w:ascii="Times New Roman"/>
          <w:b w:val="false"/>
          <w:i w:val="false"/>
          <w:color w:val="000000"/>
          <w:sz w:val="28"/>
        </w:rPr>
        <w:t>
10. Ұйым басшысының тегі, аты-жөні  _________________________________</w:t>
      </w:r>
      <w:r>
        <w:br/>
      </w:r>
      <w:r>
        <w:rPr>
          <w:rFonts w:ascii="Times New Roman"/>
          <w:b w:val="false"/>
          <w:i w:val="false"/>
          <w:color w:val="000000"/>
          <w:sz w:val="28"/>
        </w:rPr>
        <w:t>
</w:t>
      </w:r>
      <w:r>
        <w:rPr>
          <w:rFonts w:ascii="Times New Roman"/>
          <w:b w:val="false"/>
          <w:i w:val="false"/>
          <w:color w:val="000000"/>
          <w:sz w:val="28"/>
        </w:rPr>
        <w:t>
11. Қондырғы паспортын даярлауға жауапты тұлғаның тегі, аты-жөні</w:t>
      </w:r>
      <w:r>
        <w:br/>
      </w:r>
      <w:r>
        <w:rPr>
          <w:rFonts w:ascii="Times New Roman"/>
          <w:b w:val="false"/>
          <w:i w:val="false"/>
          <w:color w:val="000000"/>
          <w:sz w:val="28"/>
        </w:rPr>
        <w:t>
_____________________________________________________________________</w:t>
      </w:r>
    </w:p>
    <w:bookmarkEnd w:id="3"/>
    <w:bookmarkStart w:name="z18" w:id="4"/>
    <w:p>
      <w:pPr>
        <w:spacing w:after="0"/>
        <w:ind w:left="0"/>
        <w:jc w:val="both"/>
      </w:pPr>
      <w:r>
        <w:rPr>
          <w:rFonts w:ascii="Times New Roman"/>
          <w:b w:val="false"/>
          <w:i w:val="false"/>
          <w:color w:val="000000"/>
          <w:sz w:val="28"/>
        </w:rPr>
        <w:t>
12. Жауапты тұлғаның байланыстары ___________________________________</w:t>
      </w:r>
      <w:r>
        <w:br/>
      </w:r>
      <w:r>
        <w:rPr>
          <w:rFonts w:ascii="Times New Roman"/>
          <w:b w:val="false"/>
          <w:i w:val="false"/>
          <w:color w:val="000000"/>
          <w:sz w:val="28"/>
        </w:rPr>
        <w:t>
</w:t>
      </w:r>
      <w:r>
        <w:rPr>
          <w:rFonts w:ascii="Times New Roman"/>
          <w:b w:val="false"/>
          <w:i w:val="false"/>
          <w:color w:val="000000"/>
          <w:sz w:val="28"/>
        </w:rPr>
        <w:t>
13. Қондырғылар бойынша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844"/>
        <w:gridCol w:w="1988"/>
        <w:gridCol w:w="2317"/>
        <w:gridCol w:w="2915"/>
        <w:gridCol w:w="2686"/>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 атауы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орналасқан жері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шығарындыларының көзі болып табылатын қолданылатын отын немесе өнеркәсіптік үдеріс түрі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тотығының тонна эквивалентіндегі парниктік газдар шығарындыларының базалық көлемі</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қос тотығының тонна эквивалентіндегі барлық қондырғылар бойынша шығарындыларының жалпы көлемі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5"/>
    <w:p>
      <w:pPr>
        <w:spacing w:after="0"/>
        <w:ind w:left="0"/>
        <w:jc w:val="both"/>
      </w:pPr>
      <w:r>
        <w:rPr>
          <w:rFonts w:ascii="Times New Roman"/>
          <w:b w:val="false"/>
          <w:i w:val="false"/>
          <w:color w:val="000000"/>
          <w:sz w:val="28"/>
        </w:rPr>
        <w:t>
14. Әр қондырғы үшін қолданылатын технология, қуат пен жұмыстың уақыт кезеңінің сипаттамалары (бу мен ыстық су өндіру үшін қазандықтар, түрлі технологиялық процестер үшін қажетті жылу энергия көздері, цемент немесе балқыту пештері, көміртегі шикізатты тасымалдау үшін стационарлық жүйелер, алауларда ілеспелі газды жағу, парниктік газдар шығарындыларымен байланысты технологиялық процестер және тағы басқа).</w:t>
      </w:r>
      <w:r>
        <w:br/>
      </w:r>
      <w:r>
        <w:rPr>
          <w:rFonts w:ascii="Times New Roman"/>
          <w:b w:val="false"/>
          <w:i w:val="false"/>
          <w:color w:val="000000"/>
          <w:sz w:val="28"/>
        </w:rPr>
        <w:t>
</w:t>
      </w:r>
      <w:r>
        <w:rPr>
          <w:rFonts w:ascii="Times New Roman"/>
          <w:b w:val="false"/>
          <w:i w:val="false"/>
          <w:color w:val="000000"/>
          <w:sz w:val="28"/>
        </w:rPr>
        <w:t>
15. Парниктік газдар шығарындыларын есептеу әдісін қоса алғанда, мониторинг жоспары.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