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8c27" w14:textId="f428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кеңістігіне ұшырылатын Қазақстан Республикасының ғарыш объектілерін таңбалаудың кейбір мәселелері туралы</w:t>
      </w:r>
    </w:p>
    <w:p>
      <w:pPr>
        <w:spacing w:after="0"/>
        <w:ind w:left="0"/>
        <w:jc w:val="both"/>
      </w:pPr>
      <w:r>
        <w:rPr>
          <w:rFonts w:ascii="Times New Roman"/>
          <w:b w:val="false"/>
          <w:i w:val="false"/>
          <w:color w:val="000000"/>
          <w:sz w:val="28"/>
        </w:rPr>
        <w:t>Қазақстан Республикасы Ұлттық ғарыш агенттігі төрағасының м.а. 2012 жылғы 14 мамырдағы № 61/НҚ Бұйрығы. Қазақстан Республикасының Әділет министрлігінде 2012 жылы 4 маусымда № 7694 тіркелді</w:t>
      </w:r>
    </w:p>
    <w:p>
      <w:pPr>
        <w:spacing w:after="0"/>
        <w:ind w:left="0"/>
        <w:jc w:val="both"/>
      </w:pPr>
      <w:bookmarkStart w:name="z1" w:id="0"/>
      <w:r>
        <w:rPr>
          <w:rFonts w:ascii="Times New Roman"/>
          <w:b w:val="false"/>
          <w:i w:val="false"/>
          <w:color w:val="000000"/>
          <w:sz w:val="28"/>
        </w:rPr>
        <w:t>
      «Ғарыш қызметi туралы» Қазақстан Республикасының 2012 жылғы 6 қаңтардағы Заңының </w:t>
      </w:r>
      <w:r>
        <w:rPr>
          <w:rFonts w:ascii="Times New Roman"/>
          <w:b w:val="false"/>
          <w:i w:val="false"/>
          <w:color w:val="000000"/>
          <w:sz w:val="28"/>
        </w:rPr>
        <w:t>24-бабына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Ғарыш кеңістігіне ұшырылатын Қазақстан Республикасының ғарыш объектілерін </w:t>
      </w:r>
      <w:r>
        <w:rPr>
          <w:rFonts w:ascii="Times New Roman"/>
          <w:b w:val="false"/>
          <w:i w:val="false"/>
          <w:color w:val="000000"/>
          <w:sz w:val="28"/>
        </w:rPr>
        <w:t>таңбалау</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Заң басқармасы (Қ.А. Әліпбаев) заңнамада белгiленген тәртiппен осы бұйрықты Қазақстан Республикасы Әдiлет министрлiгiне мемлекеттiк тiркеу үшiн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ғарыш агенттігі төрағасының орынбасары М.М. Молдабековке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М. Молдабеков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ғарыш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 61/НҚ бұйрығымен бекiтілген</w:t>
      </w:r>
    </w:p>
    <w:bookmarkEnd w:id="1"/>
    <w:bookmarkStart w:name="z7" w:id="2"/>
    <w:p>
      <w:pPr>
        <w:spacing w:after="0"/>
        <w:ind w:left="0"/>
        <w:jc w:val="left"/>
      </w:pPr>
      <w:r>
        <w:rPr>
          <w:rFonts w:ascii="Times New Roman"/>
          <w:b/>
          <w:i w:val="false"/>
          <w:color w:val="000000"/>
        </w:rPr>
        <w:t xml:space="preserve"> 
Ғарыш кеңістігіне ұшырылатын Қазақстан Республикасының ғарыш объектілерін таңбалау</w:t>
      </w:r>
    </w:p>
    <w:bookmarkEnd w:id="2"/>
    <w:bookmarkStart w:name="z8" w:id="3"/>
    <w:p>
      <w:pPr>
        <w:spacing w:after="0"/>
        <w:ind w:left="0"/>
        <w:jc w:val="both"/>
      </w:pPr>
      <w:r>
        <w:rPr>
          <w:rFonts w:ascii="Times New Roman"/>
          <w:b w:val="false"/>
          <w:i w:val="false"/>
          <w:color w:val="000000"/>
          <w:sz w:val="28"/>
        </w:rPr>
        <w:t>
      1. Осы Ғарыш кеңістігіне ұшырылатын Қазақстан Республикасының ғарыш объектілерін таңбалау ғарыш қызметіне қатысушылармен Қазақстан Республикасында өндірілген ғылыми, әлеуметтік-экономикалық және қосарлы мақсаттағы ғарыш объектілерін таңбалауды (бұдан әрі – Ғарыш объектілерін таңбалау) жүзеге асыру кезінде бірыңғай тәсілдерді қамтамасыз ету мақсатында әзірленді.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аумағынан ғарыш кеңістігіне ұшырылатын шетелдік жеке және заңды тұлғаларға тиесілі ғарыш объектілерін таңбалау талап етілмейді.</w:t>
      </w:r>
      <w:r>
        <w:br/>
      </w:r>
      <w:r>
        <w:rPr>
          <w:rFonts w:ascii="Times New Roman"/>
          <w:b w:val="false"/>
          <w:i w:val="false"/>
          <w:color w:val="000000"/>
          <w:sz w:val="28"/>
        </w:rPr>
        <w:t>
</w:t>
      </w:r>
      <w:r>
        <w:rPr>
          <w:rFonts w:ascii="Times New Roman"/>
          <w:b w:val="false"/>
          <w:i w:val="false"/>
          <w:color w:val="000000"/>
          <w:sz w:val="28"/>
        </w:rPr>
        <w:t>
      2. Ғарыш объектілерiнде:</w:t>
      </w:r>
      <w:r>
        <w:br/>
      </w:r>
      <w:r>
        <w:rPr>
          <w:rFonts w:ascii="Times New Roman"/>
          <w:b w:val="false"/>
          <w:i w:val="false"/>
          <w:color w:val="000000"/>
          <w:sz w:val="28"/>
        </w:rPr>
        <w:t>
</w:t>
      </w:r>
      <w:r>
        <w:rPr>
          <w:rFonts w:ascii="Times New Roman"/>
          <w:b w:val="false"/>
          <w:i w:val="false"/>
          <w:color w:val="000000"/>
          <w:sz w:val="28"/>
        </w:rPr>
        <w:t>
      ғарыш объектісін </w:t>
      </w:r>
      <w:r>
        <w:rPr>
          <w:rFonts w:ascii="Times New Roman"/>
          <w:b w:val="false"/>
          <w:i w:val="false"/>
          <w:color w:val="000000"/>
          <w:sz w:val="28"/>
        </w:rPr>
        <w:t>мемлекеттік тіркеу</w:t>
      </w:r>
      <w:r>
        <w:rPr>
          <w:rFonts w:ascii="Times New Roman"/>
          <w:b w:val="false"/>
          <w:i w:val="false"/>
          <w:color w:val="000000"/>
          <w:sz w:val="28"/>
        </w:rPr>
        <w:t xml:space="preserve"> кезінде берілетін тіркеу нөмірін;</w:t>
      </w:r>
      <w:r>
        <w:br/>
      </w:r>
      <w:r>
        <w:rPr>
          <w:rFonts w:ascii="Times New Roman"/>
          <w:b w:val="false"/>
          <w:i w:val="false"/>
          <w:color w:val="000000"/>
          <w:sz w:val="28"/>
        </w:rPr>
        <w:t>
</w:t>
      </w:r>
      <w:r>
        <w:rPr>
          <w:rFonts w:ascii="Times New Roman"/>
          <w:b w:val="false"/>
          <w:i w:val="false"/>
          <w:color w:val="000000"/>
          <w:sz w:val="28"/>
        </w:rPr>
        <w:t>
      тіркеу нөмірінің астында орналастырылатын «Kazakhstan» жазуын қамтитын таңбалау салынады.</w:t>
      </w:r>
      <w:r>
        <w:br/>
      </w:r>
      <w:r>
        <w:rPr>
          <w:rFonts w:ascii="Times New Roman"/>
          <w:b w:val="false"/>
          <w:i w:val="false"/>
          <w:color w:val="000000"/>
          <w:sz w:val="28"/>
        </w:rPr>
        <w:t>
</w:t>
      </w:r>
      <w:r>
        <w:rPr>
          <w:rFonts w:ascii="Times New Roman"/>
          <w:b w:val="false"/>
          <w:i w:val="false"/>
          <w:color w:val="000000"/>
          <w:sz w:val="28"/>
        </w:rPr>
        <w:t>
      3. Ғарыш объектілерінде көлемі таңбалау мәтінінің көлеміне сәйкес келетін Қазақстан Республикасының Мемлекеттiк Туының бейнесi орналастырылады.</w:t>
      </w:r>
      <w:r>
        <w:br/>
      </w:r>
      <w:r>
        <w:rPr>
          <w:rFonts w:ascii="Times New Roman"/>
          <w:b w:val="false"/>
          <w:i w:val="false"/>
          <w:color w:val="000000"/>
          <w:sz w:val="28"/>
        </w:rPr>
        <w:t>
</w:t>
      </w:r>
      <w:r>
        <w:rPr>
          <w:rFonts w:ascii="Times New Roman"/>
          <w:b w:val="false"/>
          <w:i w:val="false"/>
          <w:color w:val="000000"/>
          <w:sz w:val="28"/>
        </w:rPr>
        <w:t>
      4. Таңбалау ғарыш кеңiстiгiне ғарыш аппараттарын және олардың құрамдас бөлiктерiн шығару құралы болып табылатын ғарыш объектілері корпусының жоғарғы бөлігінің әрбір жағынан салынады.</w:t>
      </w:r>
      <w:r>
        <w:br/>
      </w:r>
      <w:r>
        <w:rPr>
          <w:rFonts w:ascii="Times New Roman"/>
          <w:b w:val="false"/>
          <w:i w:val="false"/>
          <w:color w:val="000000"/>
          <w:sz w:val="28"/>
        </w:rPr>
        <w:t>
</w:t>
      </w:r>
      <w:r>
        <w:rPr>
          <w:rFonts w:ascii="Times New Roman"/>
          <w:b w:val="false"/>
          <w:i w:val="false"/>
          <w:color w:val="000000"/>
          <w:sz w:val="28"/>
        </w:rPr>
        <w:t>
      Ғарыш аппараттары болып табылатын ғарыш объектілерін таңбалау ғарыш объектісі корпусы конструкциясының элементтері жоқ бүйірлік бетіне салынады.</w:t>
      </w:r>
      <w:r>
        <w:br/>
      </w:r>
      <w:r>
        <w:rPr>
          <w:rFonts w:ascii="Times New Roman"/>
          <w:b w:val="false"/>
          <w:i w:val="false"/>
          <w:color w:val="000000"/>
          <w:sz w:val="28"/>
        </w:rPr>
        <w:t>
</w:t>
      </w:r>
      <w:r>
        <w:rPr>
          <w:rFonts w:ascii="Times New Roman"/>
          <w:b w:val="false"/>
          <w:i w:val="false"/>
          <w:color w:val="000000"/>
          <w:sz w:val="28"/>
        </w:rPr>
        <w:t>
      5. Әрiптер мен цифрлар көлденеңмен параллельді бiр бағытта салынады.</w:t>
      </w:r>
      <w:r>
        <w:br/>
      </w:r>
      <w:r>
        <w:rPr>
          <w:rFonts w:ascii="Times New Roman"/>
          <w:b w:val="false"/>
          <w:i w:val="false"/>
          <w:color w:val="000000"/>
          <w:sz w:val="28"/>
        </w:rPr>
        <w:t>
</w:t>
      </w:r>
      <w:r>
        <w:rPr>
          <w:rFonts w:ascii="Times New Roman"/>
          <w:b w:val="false"/>
          <w:i w:val="false"/>
          <w:color w:val="000000"/>
          <w:sz w:val="28"/>
        </w:rPr>
        <w:t>
      Бiр белгiнiң символдары кемiнде 300 мм және 1000 мм аспайтын бiрдей биiктiкте болуы тиiс.</w:t>
      </w:r>
      <w:r>
        <w:br/>
      </w:r>
      <w:r>
        <w:rPr>
          <w:rFonts w:ascii="Times New Roman"/>
          <w:b w:val="false"/>
          <w:i w:val="false"/>
          <w:color w:val="000000"/>
          <w:sz w:val="28"/>
        </w:rPr>
        <w:t>
</w:t>
      </w:r>
      <w:r>
        <w:rPr>
          <w:rFonts w:ascii="Times New Roman"/>
          <w:b w:val="false"/>
          <w:i w:val="false"/>
          <w:color w:val="000000"/>
          <w:sz w:val="28"/>
        </w:rPr>
        <w:t>
      Корпусқа салынатын белгi символдарының биiктiгi бос орынның болуына байланысты, белгiнiң барынша мүмкiн болатын ұзындығы бойынша айқындалады.</w:t>
      </w:r>
      <w:r>
        <w:br/>
      </w:r>
      <w:r>
        <w:rPr>
          <w:rFonts w:ascii="Times New Roman"/>
          <w:b w:val="false"/>
          <w:i w:val="false"/>
          <w:color w:val="000000"/>
          <w:sz w:val="28"/>
        </w:rPr>
        <w:t>
</w:t>
      </w:r>
      <w:r>
        <w:rPr>
          <w:rFonts w:ascii="Times New Roman"/>
          <w:b w:val="false"/>
          <w:i w:val="false"/>
          <w:color w:val="000000"/>
          <w:sz w:val="28"/>
        </w:rPr>
        <w:t>
      6. Егер Ғарыш объектілерін таңбалауының 5-тармақтың </w:t>
      </w:r>
      <w:r>
        <w:rPr>
          <w:rFonts w:ascii="Times New Roman"/>
          <w:b w:val="false"/>
          <w:i w:val="false"/>
          <w:color w:val="000000"/>
          <w:sz w:val="28"/>
        </w:rPr>
        <w:t>екінші абзацында</w:t>
      </w:r>
      <w:r>
        <w:rPr>
          <w:rFonts w:ascii="Times New Roman"/>
          <w:b w:val="false"/>
          <w:i w:val="false"/>
          <w:color w:val="000000"/>
          <w:sz w:val="28"/>
        </w:rPr>
        <w:t xml:space="preserve"> қарастырылған ғарыш объектісі конструкциясының көлемi таңбалаудың қажеттi көлемiн салуға мүмкiндiк бермейтін болса, ұсынылған пропорцияларды сақтай отырып, Ғарыш объектілерін таңбалауының 5-тармақтың </w:t>
      </w:r>
      <w:r>
        <w:rPr>
          <w:rFonts w:ascii="Times New Roman"/>
          <w:b w:val="false"/>
          <w:i w:val="false"/>
          <w:color w:val="000000"/>
          <w:sz w:val="28"/>
        </w:rPr>
        <w:t>үшінші абзацында</w:t>
      </w:r>
      <w:r>
        <w:rPr>
          <w:rFonts w:ascii="Times New Roman"/>
          <w:b w:val="false"/>
          <w:i w:val="false"/>
          <w:color w:val="000000"/>
          <w:sz w:val="28"/>
        </w:rPr>
        <w:t xml:space="preserve"> қарастырылған ең жоғары көлемге дейiн кiшiрейтуге рұқсат етiледi.</w:t>
      </w:r>
      <w:r>
        <w:br/>
      </w:r>
      <w:r>
        <w:rPr>
          <w:rFonts w:ascii="Times New Roman"/>
          <w:b w:val="false"/>
          <w:i w:val="false"/>
          <w:color w:val="000000"/>
          <w:sz w:val="28"/>
        </w:rPr>
        <w:t>
</w:t>
      </w:r>
      <w:r>
        <w:rPr>
          <w:rFonts w:ascii="Times New Roman"/>
          <w:b w:val="false"/>
          <w:i w:val="false"/>
          <w:color w:val="000000"/>
          <w:sz w:val="28"/>
        </w:rPr>
        <w:t>
      7. Таңбалау ашық фонда күңгiрт түспен, күңгiрт фонда ашық түспен орындалады. Барлық символдар атмосфералық жағдайларда түрiн өзгертпейтiн және ғарыш объектісiн ұшыруға дайындау процесіне қызмет көрсету кезінде өшпейтiн бояумен жазылады.</w:t>
      </w:r>
      <w:r>
        <w:br/>
      </w:r>
      <w:r>
        <w:rPr>
          <w:rFonts w:ascii="Times New Roman"/>
          <w:b w:val="false"/>
          <w:i w:val="false"/>
          <w:color w:val="000000"/>
          <w:sz w:val="28"/>
        </w:rPr>
        <w:t>
</w:t>
      </w:r>
      <w:r>
        <w:rPr>
          <w:rFonts w:ascii="Times New Roman"/>
          <w:b w:val="false"/>
          <w:i w:val="false"/>
          <w:color w:val="000000"/>
          <w:sz w:val="28"/>
        </w:rPr>
        <w:t>
      8. Барлық символдар мен дефистер жалпақ жолақтармен және фонмен жақсы үйлесуді қамтамасыз ететін түспен орындалады. Әрбiр символдың енi (1 цифрынан басқасы) және дефистiң ұзындығы символ ұзындығының үштен екi бөлiгiн құрайды. Жолақтың қалыңдығы символ биiктiгiнiң алтыдан бiр бөлiгiн құрайды.</w:t>
      </w:r>
      <w:r>
        <w:br/>
      </w:r>
      <w:r>
        <w:rPr>
          <w:rFonts w:ascii="Times New Roman"/>
          <w:b w:val="false"/>
          <w:i w:val="false"/>
          <w:color w:val="000000"/>
          <w:sz w:val="28"/>
        </w:rPr>
        <w:t>
</w:t>
      </w:r>
      <w:r>
        <w:rPr>
          <w:rFonts w:ascii="Times New Roman"/>
          <w:b w:val="false"/>
          <w:i w:val="false"/>
          <w:color w:val="000000"/>
          <w:sz w:val="28"/>
        </w:rPr>
        <w:t>
      9. Әрбiр символ алдыңғы немесе одан кейiнгi символдан арақашықтығы кем дегенде символдың төрттен бiр енiн құрайтын арақашықтықпен бөлiнедi. Осындай жағдайларда дефис жеке символ болып табылады.</w:t>
      </w:r>
      <w:r>
        <w:br/>
      </w:r>
      <w:r>
        <w:rPr>
          <w:rFonts w:ascii="Times New Roman"/>
          <w:b w:val="false"/>
          <w:i w:val="false"/>
          <w:color w:val="000000"/>
          <w:sz w:val="28"/>
        </w:rPr>
        <w:t>
</w:t>
      </w:r>
      <w:r>
        <w:rPr>
          <w:rFonts w:ascii="Times New Roman"/>
          <w:b w:val="false"/>
          <w:i w:val="false"/>
          <w:color w:val="000000"/>
          <w:sz w:val="28"/>
        </w:rPr>
        <w:t>
      10. Ғарыш объектілерiне мынадай қосымша белгiлер салынуы мүмкін:</w:t>
      </w:r>
      <w:r>
        <w:br/>
      </w:r>
      <w:r>
        <w:rPr>
          <w:rFonts w:ascii="Times New Roman"/>
          <w:b w:val="false"/>
          <w:i w:val="false"/>
          <w:color w:val="000000"/>
          <w:sz w:val="28"/>
        </w:rPr>
        <w:t>
</w:t>
      </w:r>
      <w:r>
        <w:rPr>
          <w:rFonts w:ascii="Times New Roman"/>
          <w:b w:val="false"/>
          <w:i w:val="false"/>
          <w:color w:val="000000"/>
          <w:sz w:val="28"/>
        </w:rPr>
        <w:t>
      1) ғарыш объектісін ұшыратын ғарыш қызметіне қатысушының атауы (мемлекеттік тілде) мен эмблемасының жазылуы;</w:t>
      </w:r>
      <w:r>
        <w:br/>
      </w:r>
      <w:r>
        <w:rPr>
          <w:rFonts w:ascii="Times New Roman"/>
          <w:b w:val="false"/>
          <w:i w:val="false"/>
          <w:color w:val="000000"/>
          <w:sz w:val="28"/>
        </w:rPr>
        <w:t>
</w:t>
      </w:r>
      <w:r>
        <w:rPr>
          <w:rFonts w:ascii="Times New Roman"/>
          <w:b w:val="false"/>
          <w:i w:val="false"/>
          <w:color w:val="000000"/>
          <w:sz w:val="28"/>
        </w:rPr>
        <w:t>
      2) фонға қанық тік шрифтпен салынған ғарыш объектісінің белгісі.</w:t>
      </w:r>
      <w:r>
        <w:br/>
      </w:r>
      <w:r>
        <w:rPr>
          <w:rFonts w:ascii="Times New Roman"/>
          <w:b w:val="false"/>
          <w:i w:val="false"/>
          <w:color w:val="000000"/>
          <w:sz w:val="28"/>
        </w:rPr>
        <w:t>
</w:t>
      </w:r>
      <w:r>
        <w:rPr>
          <w:rFonts w:ascii="Times New Roman"/>
          <w:b w:val="false"/>
          <w:i w:val="false"/>
          <w:color w:val="000000"/>
          <w:sz w:val="28"/>
        </w:rPr>
        <w:t>
      Дайындаушы зауытпен көрсетілген ғарыш объектісінің түрі жөніндегі белгіні сақтау ұсынылады.</w:t>
      </w:r>
      <w:r>
        <w:br/>
      </w:r>
      <w:r>
        <w:rPr>
          <w:rFonts w:ascii="Times New Roman"/>
          <w:b w:val="false"/>
          <w:i w:val="false"/>
          <w:color w:val="000000"/>
          <w:sz w:val="28"/>
        </w:rPr>
        <w:t>
</w:t>
      </w:r>
      <w:r>
        <w:rPr>
          <w:rFonts w:ascii="Times New Roman"/>
          <w:b w:val="false"/>
          <w:i w:val="false"/>
          <w:color w:val="000000"/>
          <w:sz w:val="28"/>
        </w:rPr>
        <w:t>
      11. Ғарыш объектісіне қосымша белгілер таңбалауды визуалды тануды қиындатпайтын тәсілмен салынады.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