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fc70" w14:textId="2c5f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субъектiлерiнiң реттелiп көрсетiлетiн қызметтерiне (тауарларына, жұмыстарына) тарифтер (бағалар, алымдар ставкаларын) және тарифтiк сметалар бекiту жөнiндегi ереженi бекiту туралы" Табиғи монополияларды реттеу және бәсекелестiктi қорғау жөнiндегi агенттiгiнiң 2003 жылғы 19 наурыздағы № 82-НҚ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Табиғи монополияларды реттеу агенттiгi төрағасының 2012 жылғы 4 маусымдағы № 125-НҚ Бұйрығы. Қазақстан Республикасының Әділет министрлігінде 2012 жылы 4 маусымда № 7693 тіркелді. Күші жойылды - Қазақстан Республикасы Табиғи монополияларды реттеу агенттiгi төрағасының 2013 жылғы 19 шілдедегі № 215-НҚ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19.07.2013 </w:t>
      </w:r>
      <w:r>
        <w:rPr>
          <w:rFonts w:ascii="Times New Roman"/>
          <w:b w:val="false"/>
          <w:i w:val="false"/>
          <w:color w:val="ff0000"/>
          <w:sz w:val="28"/>
        </w:rPr>
        <w:t>№ 215-НҚ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«Табиғи монополиялар субъектiлерiнiң реттелiп көрсетiлетiн қызметтерiне (тауарларына, жұмыстарына) тарифтер (бағалар, алымдар ставкаларын) және тарифтiк сметалар бекiту жөнiндегi ереженi бекiту туралы» Қазақстан Республикасының Табиғи монополияларды реттеу және бәсекелестiктi қорғау жөнiндегi агенттiгiнiң 2003 жылғы 19 наурыздағы № 82-НҚ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2256 нөмірімен тіркелген, «Ресми газеттің» 2003 жылғы 17 мамырда № 20 нөмірінде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Табиғи монополиялар субъектiлерiнiң реттелiп көрсетiлетiн қызметтерiне (тауарларына, жұмыстарына) тарифтер (бағалар, алымдар ставкаларын) және тарифтiк сметалар бекiту жөнiндегi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16-1) тармақшаның бірінші абзацы мынадай редакцияда жазылсын:</w:t>
      </w:r>
      <w:r>
        <w:br/>
      </w:r>
      <w:r>
        <w:rPr>
          <w:rFonts w:ascii="Times New Roman"/>
          <w:b w:val="false"/>
          <w:i w:val="false"/>
          <w:color w:val="000000"/>
          <w:sz w:val="28"/>
        </w:rPr>
        <w:t>
      «16-1) уәкiлеттi орган бекiткен және өтінімді қарау кезеңінде қолданылатын:»;</w:t>
      </w:r>
      <w:r>
        <w:br/>
      </w:r>
      <w:r>
        <w:rPr>
          <w:rFonts w:ascii="Times New Roman"/>
          <w:b w:val="false"/>
          <w:i w:val="false"/>
          <w:color w:val="000000"/>
          <w:sz w:val="28"/>
        </w:rPr>
        <w:t>
</w:t>
      </w:r>
      <w:r>
        <w:rPr>
          <w:rFonts w:ascii="Times New Roman"/>
          <w:b w:val="false"/>
          <w:i w:val="false"/>
          <w:color w:val="000000"/>
          <w:sz w:val="28"/>
        </w:rPr>
        <w:t>
      16-2) тармақшаның бірінші абзацы мынадай редакцияда жазылсын:</w:t>
      </w:r>
      <w:r>
        <w:br/>
      </w:r>
      <w:r>
        <w:rPr>
          <w:rFonts w:ascii="Times New Roman"/>
          <w:b w:val="false"/>
          <w:i w:val="false"/>
          <w:color w:val="000000"/>
          <w:sz w:val="28"/>
        </w:rPr>
        <w:t>
      «16-2) уәкiлеттi орган келіскен және өтінімді қарау кезеңінде қолданылатын:»;</w:t>
      </w:r>
      <w:r>
        <w:br/>
      </w:r>
      <w:r>
        <w:rPr>
          <w:rFonts w:ascii="Times New Roman"/>
          <w:b w:val="false"/>
          <w:i w:val="false"/>
          <w:color w:val="000000"/>
          <w:sz w:val="28"/>
        </w:rPr>
        <w:t>
</w:t>
      </w:r>
      <w:r>
        <w:rPr>
          <w:rFonts w:ascii="Times New Roman"/>
          <w:b w:val="false"/>
          <w:i w:val="false"/>
          <w:color w:val="000000"/>
          <w:sz w:val="28"/>
        </w:rPr>
        <w:t>
      27) тармақша мынадай редакцияда жазылсын:</w:t>
      </w:r>
      <w:r>
        <w:br/>
      </w:r>
      <w:r>
        <w:rPr>
          <w:rFonts w:ascii="Times New Roman"/>
          <w:b w:val="false"/>
          <w:i w:val="false"/>
          <w:color w:val="000000"/>
          <w:sz w:val="28"/>
        </w:rPr>
        <w:t>
      «27) уәкiлеттi орган белгiлеген шама мен мерзiмге және экономикалық тиімділіктің деректері мен есебін қамтитын өтінімді қарау кезеңінде қолданылатын нормативтен тыс ысыраптар болған кезде оларды жою жөнiндегi, сондай-ақ нормативтiк техникалық ысыраптарды төмендету жөніндегі iс-шаралар жоспары (электр энергиясын және (немесе) жылу энергиясын беру және (немесе) тарату, су шаруашылығы жүйесі, мұнайды магистральдық құбыржолдары арқылы тасымалдау, тауарлық газды сақтау, жалғастырушы, магистральдық газ құбыржолдары және (немесе) газ таратушы жүйелер арқылы тасымалдау, сондай-ақ шикі газды жалғастырушы газ құбыржолдары арқылы тасымалдау салаларындағы реттелiп көрсетiлетiн қызметтердi көрсететiн табиғи монополия субъектілері ұсынады)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2-1) тармақшаның бірінші абзацы мынадай редакцияда жазылсын:</w:t>
      </w:r>
      <w:r>
        <w:br/>
      </w:r>
      <w:r>
        <w:rPr>
          <w:rFonts w:ascii="Times New Roman"/>
          <w:b w:val="false"/>
          <w:i w:val="false"/>
          <w:color w:val="000000"/>
          <w:sz w:val="28"/>
        </w:rPr>
        <w:t>
      «2-1) табиғи монополия субъектінде уәкiлеттi орган бекiткен және (немесе) келіскен және өтінімді қарау кезеңінде қолданылатын:».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Стратегиялық жоспарлау және жиынтық талдау департаменті (А.В. Мартыненко) осы бұйрықты Қазақстан Республикасы Әділет министрлігінде заңнамада белгіленген тәртіппен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(Р.Е. Сүлейменова) осы бұйрықты Қазақстан Республикасы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оны бұқаралық ақпарат құралдарында белгіленген тәртіппен ресми жариялауды және Қазақстан Республикасы Табиғи монополияларды реттеу агенттігінің Заң департаментіне (М.Ш. Мукушева) жариялануы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А.Ж. Дүйсебаевқа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М. Оспанов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