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59760" w14:textId="3559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"Екінші деңгейдегі банктердің сенімгерлік операцияларды және кастодиандық қызметті бухгалтерлік есепке алуды жүргізуі жөніндегі нұсқаулықты бекіту туралы" 2007 жылғы 30 қарашадағы № 134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26 наурыздағы № 111 Қаулысы. Қазақстан Республикасының Әділет министрлігінде 2012 жылы 10 мамырда № 7644 тіркелді</w:t>
      </w:r>
    </w:p>
    <w:p>
      <w:pPr>
        <w:spacing w:after="0"/>
        <w:ind w:left="0"/>
        <w:jc w:val="both"/>
      </w:pPr>
      <w:bookmarkStart w:name="z1" w:id="0"/>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екінші деңгейдегі банктердің сенімгерлік операцияларды және кастодиандық қызметті бухгалтерлік есепке алуды жүргізуін жетілдіру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«Екінші деңгейдегі банктердің сенімгерлік операцияларды және кастодиандық қызметті бухгалтерлік есепке алуды жүргізуі жөніндегі нұсқаулықты бекіту туралы» 2007 жылғы 30 қарашадағы № 134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5089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Екінші деңгейдегі банктердің сенімгерлік операцияларды және кастодиандық қызметті бухгалтерлік есепке алуды жүргізуі жөніндегі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Жалпы ережелер»;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Екінші деңгейдегі банктердің сенімгерлік операцияларды және кастодиандық қызметті бухгалтерлік есепке алуды жүргізуі жөніндегі осы нұсқаулық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нормативтік құқықтық актілерін мемлекеттік тіркеу тізілімінде 2011 жылғы 28 ақпанда № 6793 тіркелген, Қазақстан Республикасының Ұлттық Банкі Басқармасының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(бұдан әрі – Бухгалтерлік есептің үлгі шот жоспары), халықаралық қаржылық есептілік стандарттарына сәйкес әзірленген.</w:t>
      </w:r>
      <w:r>
        <w:br/>
      </w:r>
      <w:r>
        <w:rPr>
          <w:rFonts w:ascii="Times New Roman"/>
          <w:b w:val="false"/>
          <w:i w:val="false"/>
          <w:color w:val="000000"/>
          <w:sz w:val="28"/>
        </w:rPr>
        <w:t>
</w:t>
      </w:r>
      <w:r>
        <w:rPr>
          <w:rFonts w:ascii="Times New Roman"/>
          <w:b w:val="false"/>
          <w:i w:val="false"/>
          <w:color w:val="000000"/>
          <w:sz w:val="28"/>
        </w:rPr>
        <w:t>
      2. Осы Нұсқаулық екінші деңгейдегі банктер (бұдан әрі – банктер) жүзеге асыратын сенімгерлік операциялардың және кастодиандық қызметтің бухгалтерлік есебін Қазақстан Республикасы Ұлттық Банкінің лицензиясы негізінде жүргізуді нақтылайды.»;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Сенімгерлік операцияларды есепке алу»;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6-параграфтардың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«1-параграф. Сенімгерлік басқаруға қабылданған активтерді есепке алу»;</w:t>
      </w:r>
      <w:r>
        <w:br/>
      </w:r>
      <w:r>
        <w:rPr>
          <w:rFonts w:ascii="Times New Roman"/>
          <w:b w:val="false"/>
          <w:i w:val="false"/>
          <w:color w:val="000000"/>
          <w:sz w:val="28"/>
        </w:rPr>
        <w:t>
</w:t>
      </w:r>
      <w:r>
        <w:rPr>
          <w:rFonts w:ascii="Times New Roman"/>
          <w:b w:val="false"/>
          <w:i w:val="false"/>
          <w:color w:val="000000"/>
          <w:sz w:val="28"/>
        </w:rPr>
        <w:t>
      «2-параграф. Сенімгерлік басқаруға қабылданған және тазартылған қымбат металдарға орналастырылған ақшаны және сенімгерлік басқаруға қабылданған тазартылған қымбат металдарды есепке алу»;</w:t>
      </w:r>
      <w:r>
        <w:br/>
      </w:r>
      <w:r>
        <w:rPr>
          <w:rFonts w:ascii="Times New Roman"/>
          <w:b w:val="false"/>
          <w:i w:val="false"/>
          <w:color w:val="000000"/>
          <w:sz w:val="28"/>
        </w:rPr>
        <w:t>
</w:t>
      </w:r>
      <w:r>
        <w:rPr>
          <w:rFonts w:ascii="Times New Roman"/>
          <w:b w:val="false"/>
          <w:i w:val="false"/>
          <w:color w:val="000000"/>
          <w:sz w:val="28"/>
        </w:rPr>
        <w:t>
      «3-параграф. Сенімгерлік басқаруға қабылданған және банк салымдарына орналастырылған ақшаны есепке алу»;</w:t>
      </w:r>
      <w:r>
        <w:br/>
      </w:r>
      <w:r>
        <w:rPr>
          <w:rFonts w:ascii="Times New Roman"/>
          <w:b w:val="false"/>
          <w:i w:val="false"/>
          <w:color w:val="000000"/>
          <w:sz w:val="28"/>
        </w:rPr>
        <w:t>
</w:t>
      </w:r>
      <w:r>
        <w:rPr>
          <w:rFonts w:ascii="Times New Roman"/>
          <w:b w:val="false"/>
          <w:i w:val="false"/>
          <w:color w:val="000000"/>
          <w:sz w:val="28"/>
        </w:rPr>
        <w:t>
      «4-параграф. Сенімгерлік басқаруға қабылданған ипотекалық заемдар бойынша талаптар құқықтарын есепке алу»;</w:t>
      </w:r>
      <w:r>
        <w:br/>
      </w:r>
      <w:r>
        <w:rPr>
          <w:rFonts w:ascii="Times New Roman"/>
          <w:b w:val="false"/>
          <w:i w:val="false"/>
          <w:color w:val="000000"/>
          <w:sz w:val="28"/>
        </w:rPr>
        <w:t>
</w:t>
      </w:r>
      <w:r>
        <w:rPr>
          <w:rFonts w:ascii="Times New Roman"/>
          <w:b w:val="false"/>
          <w:i w:val="false"/>
          <w:color w:val="000000"/>
          <w:sz w:val="28"/>
        </w:rPr>
        <w:t>
      «5-параграф. Сенімгерлік басқарудан алынған активтерді есепке алу»;</w:t>
      </w:r>
      <w:r>
        <w:br/>
      </w:r>
      <w:r>
        <w:rPr>
          <w:rFonts w:ascii="Times New Roman"/>
          <w:b w:val="false"/>
          <w:i w:val="false"/>
          <w:color w:val="000000"/>
          <w:sz w:val="28"/>
        </w:rPr>
        <w:t>
</w:t>
      </w:r>
      <w:r>
        <w:rPr>
          <w:rFonts w:ascii="Times New Roman"/>
          <w:b w:val="false"/>
          <w:i w:val="false"/>
          <w:color w:val="000000"/>
          <w:sz w:val="28"/>
        </w:rPr>
        <w:t>
      «6-параграф. Сенімгерлік басқарушының клиенттің активтерін сенімгерлік басқарудан түскен сыйақысын есепке алу»;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Кастодиан банктің инвестициялық қорлардың активтерін есепке алуы»;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Кастодиан банктің кастодиан шартының негізінде қабылдаған клиенттердің ақшасы және кастодиан шартына сәйкес қабылданған ақшамен операциялар, сондай-ақ алынған инвестициялық кіріс (шығыс) мынадай баланстық шоттарға:</w:t>
      </w:r>
      <w:r>
        <w:br/>
      </w:r>
      <w:r>
        <w:rPr>
          <w:rFonts w:ascii="Times New Roman"/>
          <w:b w:val="false"/>
          <w:i w:val="false"/>
          <w:color w:val="000000"/>
          <w:sz w:val="28"/>
        </w:rPr>
        <w:t>
</w:t>
      </w:r>
      <w:r>
        <w:rPr>
          <w:rFonts w:ascii="Times New Roman"/>
          <w:b w:val="false"/>
          <w:i w:val="false"/>
          <w:color w:val="000000"/>
          <w:sz w:val="28"/>
        </w:rPr>
        <w:t>
      2012 «Шетелдік орталық банктердің корреспонденттік шоттары» - егер кастодиан шарты шетелдік орталық банкпен жасалған жағдайда;</w:t>
      </w:r>
      <w:r>
        <w:br/>
      </w:r>
      <w:r>
        <w:rPr>
          <w:rFonts w:ascii="Times New Roman"/>
          <w:b w:val="false"/>
          <w:i w:val="false"/>
          <w:color w:val="000000"/>
          <w:sz w:val="28"/>
        </w:rPr>
        <w:t>
</w:t>
      </w:r>
      <w:r>
        <w:rPr>
          <w:rFonts w:ascii="Times New Roman"/>
          <w:b w:val="false"/>
          <w:i w:val="false"/>
          <w:color w:val="000000"/>
          <w:sz w:val="28"/>
        </w:rPr>
        <w:t>
      2013 «Басқа банктердің корреспонденттік шоттары» - егер кастодиан шарты банкпен (шетелдік орталық банктен басқа) жасалған жағдайда;</w:t>
      </w:r>
      <w:r>
        <w:br/>
      </w:r>
      <w:r>
        <w:rPr>
          <w:rFonts w:ascii="Times New Roman"/>
          <w:b w:val="false"/>
          <w:i w:val="false"/>
          <w:color w:val="000000"/>
          <w:sz w:val="28"/>
        </w:rPr>
        <w:t>
</w:t>
      </w:r>
      <w:r>
        <w:rPr>
          <w:rFonts w:ascii="Times New Roman"/>
          <w:b w:val="false"/>
          <w:i w:val="false"/>
          <w:color w:val="000000"/>
          <w:sz w:val="28"/>
        </w:rPr>
        <w:t>
      2202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 егер кастодиан шарты зейнетақы активтері бойынша жинақтаушы зейнетақы қорларымен және инвестициялық портфельді басқаруды жүзеге асыратын ұйымдармен жасалған жағдайда;</w:t>
      </w:r>
      <w:r>
        <w:br/>
      </w:r>
      <w:r>
        <w:rPr>
          <w:rFonts w:ascii="Times New Roman"/>
          <w:b w:val="false"/>
          <w:i w:val="false"/>
          <w:color w:val="000000"/>
          <w:sz w:val="28"/>
        </w:rPr>
        <w:t>
</w:t>
      </w:r>
      <w:r>
        <w:rPr>
          <w:rFonts w:ascii="Times New Roman"/>
          <w:b w:val="false"/>
          <w:i w:val="false"/>
          <w:color w:val="000000"/>
          <w:sz w:val="28"/>
        </w:rPr>
        <w:t>
      2203 «Заңды тұлғалардың ағымдағы шоттары» - егер кастодиан шарты өзге ұйымдармен (зейнетақы активтері бойынша жинақтаушы зейнетақы қорларынан, инвестициялық портфельді басқаруды жүзеге асыратын ұйымдардан және банктерден басқа) жасалған жағдайда есепке алынады.</w:t>
      </w:r>
      <w:r>
        <w:br/>
      </w:r>
      <w:r>
        <w:rPr>
          <w:rFonts w:ascii="Times New Roman"/>
          <w:b w:val="false"/>
          <w:i w:val="false"/>
          <w:color w:val="000000"/>
          <w:sz w:val="28"/>
        </w:rPr>
        <w:t>
</w:t>
      </w:r>
      <w:r>
        <w:rPr>
          <w:rFonts w:ascii="Times New Roman"/>
          <w:b w:val="false"/>
          <w:i w:val="false"/>
          <w:color w:val="000000"/>
          <w:sz w:val="28"/>
        </w:rPr>
        <w:t>
      Кастодиан банк кастодиан шартының негізінде қабылдаған өзге активтердің бухгалтерлік есебі Бухгалтерлік есептің үлгі шот жоспарында көзделген 7700 «Жинақтаушы зейнетақы қорларының зейнетақы активтерін қоспағанда, кастодиандық сақтауға қабылданған активтер» шоттар топтарының баланстан тыс шоттарында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1-параграф</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«1-параграф. Кастодиан шартының негізінде қабылданған ақшаны, бағалы қағаздарды және өзге де қаржы құралдарын есепке алу</w:t>
      </w:r>
      <w:r>
        <w:br/>
      </w:r>
      <w:r>
        <w:rPr>
          <w:rFonts w:ascii="Times New Roman"/>
          <w:b w:val="false"/>
          <w:i w:val="false"/>
          <w:color w:val="000000"/>
          <w:sz w:val="28"/>
        </w:rPr>
        <w:t>
</w:t>
      </w:r>
      <w:r>
        <w:rPr>
          <w:rFonts w:ascii="Times New Roman"/>
          <w:b w:val="false"/>
          <w:i w:val="false"/>
          <w:color w:val="000000"/>
          <w:sz w:val="28"/>
        </w:rPr>
        <w:t>
      33. Кастодиан банк кастодиан шартының негізінде клиенттен ақшаны, бағалы қағаздарды және өзге де қаржы құралдарын алған кезде мынадай бухгалтерлік жазбалар жүзеге асырылады:</w:t>
      </w:r>
      <w:r>
        <w:br/>
      </w:r>
      <w:r>
        <w:rPr>
          <w:rFonts w:ascii="Times New Roman"/>
          <w:b w:val="false"/>
          <w:i w:val="false"/>
          <w:color w:val="000000"/>
          <w:sz w:val="28"/>
        </w:rPr>
        <w:t>
</w:t>
      </w:r>
      <w:r>
        <w:rPr>
          <w:rFonts w:ascii="Times New Roman"/>
          <w:b w:val="false"/>
          <w:i w:val="false"/>
          <w:color w:val="000000"/>
          <w:sz w:val="28"/>
        </w:rPr>
        <w:t>
      1) ақша сомасына:</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180"/>
        <w:gridCol w:w="10458"/>
      </w:tblGrid>
      <w:tr>
        <w:trPr>
          <w:trHeight w:val="27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корреспонденттік шот»</w:t>
            </w:r>
          </w:p>
        </w:tc>
      </w:tr>
      <w:tr>
        <w:trPr>
          <w:trHeight w:val="27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банктердегі корреспонденттік шоттар»</w:t>
            </w:r>
          </w:p>
        </w:tc>
      </w:tr>
      <w:tr>
        <w:trPr>
          <w:trHeight w:val="27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орталық банктердің корреспонденттік шоттары»</w:t>
            </w:r>
          </w:p>
        </w:tc>
      </w:tr>
      <w:tr>
        <w:trPr>
          <w:trHeight w:val="27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корреспонденттік шоттары»</w:t>
            </w:r>
          </w:p>
        </w:tc>
      </w:tr>
      <w:tr>
        <w:trPr>
          <w:trHeight w:val="27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(банктік инвестициялық шот)</w:t>
            </w:r>
          </w:p>
        </w:tc>
      </w:tr>
      <w:tr>
        <w:trPr>
          <w:trHeight w:val="27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ағымдағы шоттары» (банктік инвестициялық шот);</w:t>
            </w:r>
          </w:p>
        </w:tc>
      </w:tr>
    </w:tbl>
    <w:bookmarkStart w:name="z34" w:id="1"/>
    <w:p>
      <w:pPr>
        <w:spacing w:after="0"/>
        <w:ind w:left="0"/>
        <w:jc w:val="both"/>
      </w:pPr>
      <w:r>
        <w:rPr>
          <w:rFonts w:ascii="Times New Roman"/>
          <w:b w:val="false"/>
          <w:i w:val="false"/>
          <w:color w:val="000000"/>
          <w:sz w:val="28"/>
        </w:rPr>
        <w:t>
      2) бағалы қағаздардың және өзге де қаржы құралдарының құнына: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1190"/>
        <w:gridCol w:w="10317"/>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банктердегі салымдар»</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операциялары»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7705</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операциялары»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«Капиталға инвестициялар»</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7708</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«Үйлерге, машиналарға, жабдыққа, көлік және басқа негізгі құрал-жабдыққа инвестициялар»</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активтер».</w:t>
            </w:r>
          </w:p>
        </w:tc>
      </w:tr>
    </w:tbl>
    <w:bookmarkStart w:name="z35" w:id="2"/>
    <w:p>
      <w:pPr>
        <w:spacing w:after="0"/>
        <w:ind w:left="0"/>
        <w:jc w:val="both"/>
      </w:pPr>
      <w:r>
        <w:rPr>
          <w:rFonts w:ascii="Times New Roman"/>
          <w:b w:val="false"/>
          <w:i w:val="false"/>
          <w:color w:val="000000"/>
          <w:sz w:val="28"/>
        </w:rPr>
        <w:t>
      34. Кастодиан шартының негізінде қабылданған ақшаны орналастыру, инвестициялық кіріс (шығыс) алу және кастодиан шартының негізінде қабылданған қаржы құралдарымен өзге де операциялар жасау кезінде осы Нұсқаулықта көзделген бухгалтерлік жазбалардан басқа 1051 «Қазақстан Республикасының Ұлттық Банкіндегі корреспонденттік шот», 1052 «Басқа банктердегі корреспонденттік шоттар» баланстық шоттардың дебеті және (немесе) кредиті және тиісінше 2012 «Шетелдік орталық банктердің корреспонденттік шоттары», 2013 «Басқа банктердің корреспонденттік шоттары», 2202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2203 «Заңды тұлғалардың ағымдағы шоттары» баланстық шоттардың кредиті және (немесе) дебеті бойынша бухгалтерлік жазбалар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9-параграфтардың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«2-параграф. Кастодиан шартының негізінде қабылданған және бағалы қағаздарға орналастырылған ақшаны және кастодиан шартының негізінде қабылданған бағалы қағаздарды есепке алу»;</w:t>
      </w:r>
      <w:r>
        <w:br/>
      </w:r>
      <w:r>
        <w:rPr>
          <w:rFonts w:ascii="Times New Roman"/>
          <w:b w:val="false"/>
          <w:i w:val="false"/>
          <w:color w:val="000000"/>
          <w:sz w:val="28"/>
        </w:rPr>
        <w:t>
</w:t>
      </w:r>
      <w:r>
        <w:rPr>
          <w:rFonts w:ascii="Times New Roman"/>
          <w:b w:val="false"/>
          <w:i w:val="false"/>
          <w:color w:val="000000"/>
          <w:sz w:val="28"/>
        </w:rPr>
        <w:t>
      «3-параграф. Кастодиан шартының негізінде қабылданған және салымдарға орналастырылған ақшаны немесе кастодиан шартының негізінде қабылданған салымдарды есепке алу»;</w:t>
      </w:r>
      <w:r>
        <w:br/>
      </w:r>
      <w:r>
        <w:rPr>
          <w:rFonts w:ascii="Times New Roman"/>
          <w:b w:val="false"/>
          <w:i w:val="false"/>
          <w:color w:val="000000"/>
          <w:sz w:val="28"/>
        </w:rPr>
        <w:t>
</w:t>
      </w:r>
      <w:r>
        <w:rPr>
          <w:rFonts w:ascii="Times New Roman"/>
          <w:b w:val="false"/>
          <w:i w:val="false"/>
          <w:color w:val="000000"/>
          <w:sz w:val="28"/>
        </w:rPr>
        <w:t>
      «4-параграф. Кастодиан шартының негізінде қабылданған және тазартылған қымбат металдарға орналастырылған ақшаны немесе кастодиан шартының негізінде қабылданған тазартылған қымбат металдарды есепке алу»;</w:t>
      </w:r>
      <w:r>
        <w:br/>
      </w:r>
      <w:r>
        <w:rPr>
          <w:rFonts w:ascii="Times New Roman"/>
          <w:b w:val="false"/>
          <w:i w:val="false"/>
          <w:color w:val="000000"/>
          <w:sz w:val="28"/>
        </w:rPr>
        <w:t>
</w:t>
      </w:r>
      <w:r>
        <w:rPr>
          <w:rFonts w:ascii="Times New Roman"/>
          <w:b w:val="false"/>
          <w:i w:val="false"/>
          <w:color w:val="000000"/>
          <w:sz w:val="28"/>
        </w:rPr>
        <w:t>
      «5-параграф. Кастодиан шартының негізінде қабылданған және кастодиан шартының негізінде қабылданған ақша есебінен сатып алынған бағалы қағаздармен жүргізілетін РЕПО және кері РЕПО операцияларын есепке алу»;</w:t>
      </w:r>
      <w:r>
        <w:br/>
      </w:r>
      <w:r>
        <w:rPr>
          <w:rFonts w:ascii="Times New Roman"/>
          <w:b w:val="false"/>
          <w:i w:val="false"/>
          <w:color w:val="000000"/>
          <w:sz w:val="28"/>
        </w:rPr>
        <w:t>
</w:t>
      </w:r>
      <w:r>
        <w:rPr>
          <w:rFonts w:ascii="Times New Roman"/>
          <w:b w:val="false"/>
          <w:i w:val="false"/>
          <w:color w:val="000000"/>
          <w:sz w:val="28"/>
        </w:rPr>
        <w:t>
      «6-параграф. Кастодиан шартының негізінде қабылданған және туынды қаржы құралдарына орналастырылған ақшаны және кастодиан шартының негізінде қабылданған туынды қаржы құралдарын есепке алу»;</w:t>
      </w:r>
      <w:r>
        <w:br/>
      </w:r>
      <w:r>
        <w:rPr>
          <w:rFonts w:ascii="Times New Roman"/>
          <w:b w:val="false"/>
          <w:i w:val="false"/>
          <w:color w:val="000000"/>
          <w:sz w:val="28"/>
        </w:rPr>
        <w:t>
</w:t>
      </w:r>
      <w:r>
        <w:rPr>
          <w:rFonts w:ascii="Times New Roman"/>
          <w:b w:val="false"/>
          <w:i w:val="false"/>
          <w:color w:val="000000"/>
          <w:sz w:val="28"/>
        </w:rPr>
        <w:t>
      «7-параграф. Кастодиан шартының негізінде қабылданған және заңды тұлғалардың жарғылық капиталына орналастырылған ақшаны есепке алу»;</w:t>
      </w:r>
      <w:r>
        <w:br/>
      </w:r>
      <w:r>
        <w:rPr>
          <w:rFonts w:ascii="Times New Roman"/>
          <w:b w:val="false"/>
          <w:i w:val="false"/>
          <w:color w:val="000000"/>
          <w:sz w:val="28"/>
        </w:rPr>
        <w:t>
</w:t>
      </w:r>
      <w:r>
        <w:rPr>
          <w:rFonts w:ascii="Times New Roman"/>
          <w:b w:val="false"/>
          <w:i w:val="false"/>
          <w:color w:val="000000"/>
          <w:sz w:val="28"/>
        </w:rPr>
        <w:t>
      «8-параграф. Кастодиан шартының негізінде қабылданған және негізгі құрал-жабдыққа орналастырылған ақшаны есепке алу»;</w:t>
      </w:r>
      <w:r>
        <w:br/>
      </w:r>
      <w:r>
        <w:rPr>
          <w:rFonts w:ascii="Times New Roman"/>
          <w:b w:val="false"/>
          <w:i w:val="false"/>
          <w:color w:val="000000"/>
          <w:sz w:val="28"/>
        </w:rPr>
        <w:t>
</w:t>
      </w:r>
      <w:r>
        <w:rPr>
          <w:rFonts w:ascii="Times New Roman"/>
          <w:b w:val="false"/>
          <w:i w:val="false"/>
          <w:color w:val="000000"/>
          <w:sz w:val="28"/>
        </w:rPr>
        <w:t>
      «9-параграф. Кастодиан шартына сәйкес алынған активтерді есепке алу»;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Кастодиан шартының негізінде қабылданған зейнетақы активтерін есепке алу»;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1-параграфтың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«1-параграф. Зейнетақы жарналарын, сондай-ақ төлемдерді және жинақталған зейнетақы қаражатын басқа жинақтаушы зейнетақы қорларына аударуды есепке алу»;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72</w:t>
      </w:r>
      <w:r>
        <w:rPr>
          <w:rFonts w:ascii="Times New Roman"/>
          <w:b w:val="false"/>
          <w:i w:val="false"/>
          <w:color w:val="000000"/>
          <w:sz w:val="28"/>
        </w:rPr>
        <w:t>,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«71. Салымшылардың зейнетақы жарналары жинақтаушы зейнетақы қорының банктік инвестициялық шотына келіп түскен кезде мынадай бухгалтерлік жазба жүзеге асырылады: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713"/>
        <w:gridCol w:w="10233"/>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корреспонденттік шот»</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банктердегі корреспонденттік шоттар»</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корреспонденттік шоттары»</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(банктік инвестициялық шот).</w:t>
            </w:r>
          </w:p>
        </w:tc>
      </w:tr>
    </w:tbl>
    <w:bookmarkStart w:name="z52" w:id="3"/>
    <w:p>
      <w:pPr>
        <w:spacing w:after="0"/>
        <w:ind w:left="0"/>
        <w:jc w:val="both"/>
      </w:pPr>
      <w:r>
        <w:rPr>
          <w:rFonts w:ascii="Times New Roman"/>
          <w:b w:val="false"/>
          <w:i w:val="false"/>
          <w:color w:val="000000"/>
          <w:sz w:val="28"/>
        </w:rPr>
        <w:t>
      72. Кастодиан шартына сәйкес жинақтаушы зейнетақы қорының зейнетақы төлемдерінің банк шотынан жинақталған зейнетақы қаражатын жинақтаушы зейнетақы қорларына және зейнетақы төлемдерін алушыларға қызмет көрсететін банктерге аударуды жүзеге асыру кезінде мынадай бухгалтерлік жазбалар жүзеге асырылады:</w:t>
      </w:r>
      <w:r>
        <w:br/>
      </w:r>
      <w:r>
        <w:rPr>
          <w:rFonts w:ascii="Times New Roman"/>
          <w:b w:val="false"/>
          <w:i w:val="false"/>
          <w:color w:val="000000"/>
          <w:sz w:val="28"/>
        </w:rPr>
        <w:t>
</w:t>
      </w:r>
      <w:r>
        <w:rPr>
          <w:rFonts w:ascii="Times New Roman"/>
          <w:b w:val="false"/>
          <w:i w:val="false"/>
          <w:color w:val="000000"/>
          <w:sz w:val="28"/>
        </w:rPr>
        <w:t>
      1) жинақтаушы зейнетақы қорының банктік инвестициялық шотынан соманы жинақтаушы зейнетақы қорының зейнетақы төлемдерінің банк шотына аудару бойынша: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733"/>
        <w:gridCol w:w="1025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(банктік инвестициялық шот)</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(зейнетақы төлемдерінің банк шоты);</w:t>
            </w:r>
          </w:p>
        </w:tc>
      </w:tr>
    </w:tbl>
    <w:bookmarkStart w:name="z54" w:id="4"/>
    <w:p>
      <w:pPr>
        <w:spacing w:after="0"/>
        <w:ind w:left="0"/>
        <w:jc w:val="both"/>
      </w:pPr>
      <w:r>
        <w:rPr>
          <w:rFonts w:ascii="Times New Roman"/>
          <w:b w:val="false"/>
          <w:i w:val="false"/>
          <w:color w:val="000000"/>
          <w:sz w:val="28"/>
        </w:rPr>
        <w:t>
      2) зейнетақы төлемдерін алушыға қызмет көрсететін банктің шотына соманы аудару бойынша: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713"/>
        <w:gridCol w:w="1023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(зейнетақы төлемдерінің банк шоты)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банктердегі корреспонденттік шоттар»</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корреспонденттік шоттары».</w:t>
            </w:r>
          </w:p>
        </w:tc>
      </w:tr>
    </w:tbl>
    <w:bookmarkStart w:name="z55" w:id="5"/>
    <w:p>
      <w:pPr>
        <w:spacing w:after="0"/>
        <w:ind w:left="0"/>
        <w:jc w:val="both"/>
      </w:pPr>
      <w:r>
        <w:rPr>
          <w:rFonts w:ascii="Times New Roman"/>
          <w:b w:val="false"/>
          <w:i w:val="false"/>
          <w:color w:val="000000"/>
          <w:sz w:val="28"/>
        </w:rPr>
        <w:t>
      73. Жинақтаушы зейнетақы қорының банктік инвестициялық шотына келіп түскен және қате есептелді деп танылған сомаларды қайтару кезінде мынадай бухгалтерлік жазба жүзеге асырылады: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693"/>
        <w:gridCol w:w="1027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(зейнетақы төлемдерінің банк шоты)</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банктердегі корреспонденттік шоттар»</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корреспонденттік шоттары»</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корреспонденттік шоттары».</w:t>
            </w:r>
          </w:p>
        </w:tc>
      </w:tr>
    </w:tbl>
    <w:bookmarkStart w:name="z56" w:id="6"/>
    <w:p>
      <w:pPr>
        <w:spacing w:after="0"/>
        <w:ind w:left="0"/>
        <w:jc w:val="both"/>
      </w:pPr>
      <w:r>
        <w:rPr>
          <w:rFonts w:ascii="Times New Roman"/>
          <w:b w:val="false"/>
          <w:i w:val="false"/>
          <w:color w:val="000000"/>
          <w:sz w:val="28"/>
        </w:rPr>
        <w:t>
      74. Кастодиан шартының негізінде қабылданған ақшаны орналастыру, инвестициялық кіріс (шығыс) алу және зейнетақы активтерімен өзге де операцияларды жасау кезінде осы Нұсқаулықта көзделген бухгалтерлік жазбалардан басқа 1051 «Қазақстан Республикасының Ұлттық Банкіндегі корреспонденттік шот», 1052 «Басқа банктердегі корреспонденттік шоттар», 2011 «Қазақстан Республикасы Ұлттық Банкінің корреспонденттік шоттары», 2013 «Басқа банктердің корреспонденттік шоттары» баланстық шоттарының дебеті және (немесе) кредиті және тиісінше 2202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баланстық шотының кредиті және (немесе) дебеті бойынша бухгалтерлік жазбалар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2-параграфтың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«2-параграф. Кастодиан шартының негізінде қабылданған және бағалы қағаздарға орналастырылған зейнетақы активтерін есепке алу»;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75</w:t>
      </w:r>
      <w:r>
        <w:rPr>
          <w:rFonts w:ascii="Times New Roman"/>
          <w:b w:val="false"/>
          <w:i w:val="false"/>
          <w:color w:val="000000"/>
          <w:sz w:val="28"/>
        </w:rPr>
        <w:t>, </w:t>
      </w:r>
      <w:r>
        <w:rPr>
          <w:rFonts w:ascii="Times New Roman"/>
          <w:b w:val="false"/>
          <w:i w:val="false"/>
          <w:color w:val="000000"/>
          <w:sz w:val="28"/>
        </w:rPr>
        <w:t>76</w:t>
      </w:r>
      <w:r>
        <w:rPr>
          <w:rFonts w:ascii="Times New Roman"/>
          <w:b w:val="false"/>
          <w:i w:val="false"/>
          <w:color w:val="000000"/>
          <w:sz w:val="28"/>
        </w:rPr>
        <w:t>, </w:t>
      </w:r>
      <w:r>
        <w:rPr>
          <w:rFonts w:ascii="Times New Roman"/>
          <w:b w:val="false"/>
          <w:i w:val="false"/>
          <w:color w:val="000000"/>
          <w:sz w:val="28"/>
        </w:rPr>
        <w:t>77</w:t>
      </w:r>
      <w:r>
        <w:rPr>
          <w:rFonts w:ascii="Times New Roman"/>
          <w:b w:val="false"/>
          <w:i w:val="false"/>
          <w:color w:val="000000"/>
          <w:sz w:val="28"/>
        </w:rPr>
        <w:t>, </w:t>
      </w:r>
      <w:r>
        <w:rPr>
          <w:rFonts w:ascii="Times New Roman"/>
          <w:b w:val="false"/>
          <w:i w:val="false"/>
          <w:color w:val="000000"/>
          <w:sz w:val="28"/>
        </w:rPr>
        <w:t>78</w:t>
      </w:r>
      <w:r>
        <w:rPr>
          <w:rFonts w:ascii="Times New Roman"/>
          <w:b w:val="false"/>
          <w:i w:val="false"/>
          <w:color w:val="000000"/>
          <w:sz w:val="28"/>
        </w:rPr>
        <w:t>, </w:t>
      </w:r>
      <w:r>
        <w:rPr>
          <w:rFonts w:ascii="Times New Roman"/>
          <w:b w:val="false"/>
          <w:i w:val="false"/>
          <w:color w:val="000000"/>
          <w:sz w:val="28"/>
        </w:rPr>
        <w:t>79</w:t>
      </w:r>
      <w:r>
        <w:rPr>
          <w:rFonts w:ascii="Times New Roman"/>
          <w:b w:val="false"/>
          <w:i w:val="false"/>
          <w:color w:val="000000"/>
          <w:sz w:val="28"/>
        </w:rPr>
        <w:t>, </w:t>
      </w:r>
      <w:r>
        <w:rPr>
          <w:rFonts w:ascii="Times New Roman"/>
          <w:b w:val="false"/>
          <w:i w:val="false"/>
          <w:color w:val="000000"/>
          <w:sz w:val="28"/>
        </w:rPr>
        <w:t>80</w:t>
      </w:r>
      <w:r>
        <w:rPr>
          <w:rFonts w:ascii="Times New Roman"/>
          <w:b w:val="false"/>
          <w:i w:val="false"/>
          <w:color w:val="000000"/>
          <w:sz w:val="28"/>
        </w:rPr>
        <w:t>,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«75. Кастодиан шартының негізінде қабылданған жинақтаушы зейнетақы қорының зейнетақы активтерін бағалы қағаздарға орналастыру кезінде мынадай бухгалтерлік жазбалар жүзеге асырылады:</w:t>
      </w:r>
      <w:r>
        <w:br/>
      </w:r>
      <w:r>
        <w:rPr>
          <w:rFonts w:ascii="Times New Roman"/>
          <w:b w:val="false"/>
          <w:i w:val="false"/>
          <w:color w:val="000000"/>
          <w:sz w:val="28"/>
        </w:rPr>
        <w:t>
</w:t>
      </w:r>
      <w:r>
        <w:rPr>
          <w:rFonts w:ascii="Times New Roman"/>
          <w:b w:val="false"/>
          <w:i w:val="false"/>
          <w:color w:val="000000"/>
          <w:sz w:val="28"/>
        </w:rPr>
        <w:t>
      бағалы қағаздарды сатып алу сомасына: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1190"/>
        <w:gridCol w:w="10317"/>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қысқа мерзімді мемлекеттік бағалы қағаздары»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ұзақ мерзімді мемлекеттік бағалы қағаздары»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қор биржасының ресми тізіміне енгізілген мемлекеттік емес эмиссиялық бағалы қағаздар»</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ұйымдарының бағалы қағаздары»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зейнетақы активтері»;</w:t>
            </w:r>
          </w:p>
        </w:tc>
      </w:tr>
    </w:tbl>
    <w:bookmarkStart w:name="z62" w:id="7"/>
    <w:p>
      <w:pPr>
        <w:spacing w:after="0"/>
        <w:ind w:left="0"/>
        <w:jc w:val="both"/>
      </w:pPr>
      <w:r>
        <w:rPr>
          <w:rFonts w:ascii="Times New Roman"/>
          <w:b w:val="false"/>
          <w:i w:val="false"/>
          <w:color w:val="000000"/>
          <w:sz w:val="28"/>
        </w:rPr>
        <w:t>
      сатып алынған сыйақы (купон) сомасына: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1190"/>
        <w:gridCol w:w="10317"/>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халықаралық қаржы ұйымдарының бағалы қағаздары бойынша есептелген сыйақы (купон, дисконт/сыйлықақы)».</w:t>
            </w:r>
          </w:p>
        </w:tc>
      </w:tr>
    </w:tbl>
    <w:bookmarkStart w:name="z63" w:id="8"/>
    <w:p>
      <w:pPr>
        <w:spacing w:after="0"/>
        <w:ind w:left="0"/>
        <w:jc w:val="both"/>
      </w:pPr>
      <w:r>
        <w:rPr>
          <w:rFonts w:ascii="Times New Roman"/>
          <w:b w:val="false"/>
          <w:i w:val="false"/>
          <w:color w:val="000000"/>
          <w:sz w:val="28"/>
        </w:rPr>
        <w:t>
      76. Зейнетақы активтерін уақтылы орналастырмағаны үшін есептелген өсімпұл сомасы жинақтаушы зейнетақы қорының банктік инвестициялық шотына аударылған кезде мынадай бухгалтерлік жазба жүзеге асырылады: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153"/>
        <w:gridCol w:w="10673"/>
      </w:tblGrid>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корреспонденттік шот»</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банктердегі корреспонденттік шоттар»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орталық банктердің корреспонденттік шоттары»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корреспонденттік шоттары»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(банктік инвестициялық шот).</w:t>
            </w:r>
          </w:p>
        </w:tc>
      </w:tr>
    </w:tbl>
    <w:bookmarkStart w:name="z64" w:id="9"/>
    <w:p>
      <w:pPr>
        <w:spacing w:after="0"/>
        <w:ind w:left="0"/>
        <w:jc w:val="both"/>
      </w:pPr>
      <w:r>
        <w:rPr>
          <w:rFonts w:ascii="Times New Roman"/>
          <w:b w:val="false"/>
          <w:i w:val="false"/>
          <w:color w:val="000000"/>
          <w:sz w:val="28"/>
        </w:rPr>
        <w:t>
      77. Кастодиан шартының негізінде қабылданған зейнетақы активтерінің есебінен сатып алынған бағалы қағаздар бойынша сыйақы және/немесе дивидендтер есептеу кезінде мынадай бухгалтерлік жазба жүзеге асырылады: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1190"/>
        <w:gridCol w:w="10317"/>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халықаралық қаржы ұйымдарының бағалы қағаздары бойынша есептелген сыйақы (купон, дисконт/сыйлықақы)»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 орналастырылған басқа да қаржы активтері бойынша есептелген сыйақы». </w:t>
            </w:r>
          </w:p>
        </w:tc>
      </w:tr>
    </w:tbl>
    <w:bookmarkStart w:name="z65" w:id="10"/>
    <w:p>
      <w:pPr>
        <w:spacing w:after="0"/>
        <w:ind w:left="0"/>
        <w:jc w:val="both"/>
      </w:pPr>
      <w:r>
        <w:rPr>
          <w:rFonts w:ascii="Times New Roman"/>
          <w:b w:val="false"/>
          <w:i w:val="false"/>
          <w:color w:val="000000"/>
          <w:sz w:val="28"/>
        </w:rPr>
        <w:t>
      78. Кастодиан шартының негізінде қабылданған зейнетақы активтерінің есебінен сатып алынған сату үшін қолда бар және саудаға арналған бағалы қағаздардың құнын қайта бағалау кезінде мынадай бухгалтерлік жазбалар жүзеге асырылады:</w:t>
      </w:r>
      <w:r>
        <w:br/>
      </w:r>
      <w:r>
        <w:rPr>
          <w:rFonts w:ascii="Times New Roman"/>
          <w:b w:val="false"/>
          <w:i w:val="false"/>
          <w:color w:val="000000"/>
          <w:sz w:val="28"/>
        </w:rPr>
        <w:t>
</w:t>
      </w:r>
      <w:r>
        <w:rPr>
          <w:rFonts w:ascii="Times New Roman"/>
          <w:b w:val="false"/>
          <w:i w:val="false"/>
          <w:color w:val="000000"/>
          <w:sz w:val="28"/>
        </w:rPr>
        <w:t>
      1) бағалы қағаздардың әділ құны олардың есептік құнынан асып кеткен кезде: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1190"/>
        <w:gridCol w:w="10317"/>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қысқа мерзімді мемлекеттік бағалы қағаздары»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ұзақ мерзімді мемлекеттік бағалы қағаздары»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қор биржасының ресми тізіміне енгізілген мемлекеттік емес эмиссиялық бағалы қағаздар»</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бағалы қағаздары»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зейнетақы активтері»;</w:t>
            </w:r>
          </w:p>
        </w:tc>
      </w:tr>
    </w:tbl>
    <w:bookmarkStart w:name="z67" w:id="11"/>
    <w:p>
      <w:pPr>
        <w:spacing w:after="0"/>
        <w:ind w:left="0"/>
        <w:jc w:val="both"/>
      </w:pPr>
      <w:r>
        <w:rPr>
          <w:rFonts w:ascii="Times New Roman"/>
          <w:b w:val="false"/>
          <w:i w:val="false"/>
          <w:color w:val="000000"/>
          <w:sz w:val="28"/>
        </w:rPr>
        <w:t>
      2) бағалы қағаздардың есептік құны олардың әділ құнынан асып кеткен кезде: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1190"/>
        <w:gridCol w:w="10317"/>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қысқа мерзімді мемлекеттік бағалы қағаздары»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ұзақ мерзімді мемлекеттік бағалы қағаздары»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қор биржасының ресми тізіміне енгізілген мемлекеттік емес эмиссиялық бағалы қағаздар»</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бағалы қағаздары»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зейнетақы активтері».</w:t>
            </w:r>
          </w:p>
        </w:tc>
      </w:tr>
    </w:tbl>
    <w:bookmarkStart w:name="z68" w:id="12"/>
    <w:p>
      <w:pPr>
        <w:spacing w:after="0"/>
        <w:ind w:left="0"/>
        <w:jc w:val="both"/>
      </w:pPr>
      <w:r>
        <w:rPr>
          <w:rFonts w:ascii="Times New Roman"/>
          <w:b w:val="false"/>
          <w:i w:val="false"/>
          <w:color w:val="000000"/>
          <w:sz w:val="28"/>
        </w:rPr>
        <w:t>
      79. Егер кастодиан шартының негізінде қабылданған зейнетақы активтерінің есебінен сатып алынған бағалы қағаздардың құны шетел валютасында көрсетілген жағдайда мынадай бухгалтерлік жазбалар жүзеге асырылады:</w:t>
      </w:r>
      <w:r>
        <w:br/>
      </w:r>
      <w:r>
        <w:rPr>
          <w:rFonts w:ascii="Times New Roman"/>
          <w:b w:val="false"/>
          <w:i w:val="false"/>
          <w:color w:val="000000"/>
          <w:sz w:val="28"/>
        </w:rPr>
        <w:t>
</w:t>
      </w:r>
      <w:r>
        <w:rPr>
          <w:rFonts w:ascii="Times New Roman"/>
          <w:b w:val="false"/>
          <w:i w:val="false"/>
          <w:color w:val="000000"/>
          <w:sz w:val="28"/>
        </w:rPr>
        <w:t>
      1) валюта айырбастаудың нарықтық бағамы көтерілген кезде: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1190"/>
        <w:gridCol w:w="10317"/>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қысқа мерзімді мемлекеттік бағалы қағаздары»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ұзақ мерзімді мемлекеттік бағалы қағаздары»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қор биржасының ресми тізіміне енгізілген мемлекеттік емес эмиссиялық бағалы қағаздар»</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бағалы қағаздары»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зейнетақы активтері»</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халықаралық қаржы ұйымдарының бағалы қағаздары бойынша есептелген сыйақы (купон, дисконт/сыйлықақы)»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басқа да қаржы активтері бойынша есептелген сыйақы»;</w:t>
            </w:r>
          </w:p>
        </w:tc>
      </w:tr>
    </w:tbl>
    <w:bookmarkStart w:name="z70" w:id="13"/>
    <w:p>
      <w:pPr>
        <w:spacing w:after="0"/>
        <w:ind w:left="0"/>
        <w:jc w:val="both"/>
      </w:pPr>
      <w:r>
        <w:rPr>
          <w:rFonts w:ascii="Times New Roman"/>
          <w:b w:val="false"/>
          <w:i w:val="false"/>
          <w:color w:val="000000"/>
          <w:sz w:val="28"/>
        </w:rPr>
        <w:t>
      2) валюта айырбастаудың нарықтық бағамы төмендеген кезде: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1190"/>
        <w:gridCol w:w="10317"/>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қысқа мерзімді мемлекеттік бағалы қағаздары»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ұзақ мерзімді мемлекеттік бағалы қағаздары»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қор биржасының ресми тізіміне енгізілген мемлекеттік емес эмиссиялық бағалы қағаздар»</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бағалы қағаздары»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зейнетақы активтері»</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халықаралық қаржы ұйымдарының бағалы қағаздары бойынша есептелген сыйақы (купон, дисконт/сыйлықақы)»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басқа да қаржы активтері бойынша есептелген сыйақы».</w:t>
            </w:r>
          </w:p>
        </w:tc>
      </w:tr>
    </w:tbl>
    <w:bookmarkStart w:name="z71" w:id="14"/>
    <w:p>
      <w:pPr>
        <w:spacing w:after="0"/>
        <w:ind w:left="0"/>
        <w:jc w:val="both"/>
      </w:pPr>
      <w:r>
        <w:rPr>
          <w:rFonts w:ascii="Times New Roman"/>
          <w:b w:val="false"/>
          <w:i w:val="false"/>
          <w:color w:val="000000"/>
          <w:sz w:val="28"/>
        </w:rPr>
        <w:t>
      80. Эмитент кастодиан шартының негізінде қабылданған зейнетақы активтерінің есебінен сатып алынған бағалы қағаздар бойынша сыйақы және/немесе дивидендтер төлеген күні сыйақы және дивидендтер сомасына мынадай бухгалтерлік жазба жүзеге асырылады: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1190"/>
        <w:gridCol w:w="10317"/>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халықаралық қаржы ұйымдарының бағалы қағаздары бойынша есептелген сыйақы (купон, дисконт/сыйлықақы)»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басқа да қаржы активтері бойынша есептелген сыйақы»;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сыйақы (купон) сомасына:</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халықаралық қаржы ұйымдарының бағалы қағаздары бойынша есептелген сыйақы (купон, дисконт/сыйлықақы)».</w:t>
            </w:r>
          </w:p>
        </w:tc>
      </w:tr>
    </w:tbl>
    <w:bookmarkStart w:name="z72" w:id="15"/>
    <w:p>
      <w:pPr>
        <w:spacing w:after="0"/>
        <w:ind w:left="0"/>
        <w:jc w:val="both"/>
      </w:pPr>
      <w:r>
        <w:rPr>
          <w:rFonts w:ascii="Times New Roman"/>
          <w:b w:val="false"/>
          <w:i w:val="false"/>
          <w:color w:val="000000"/>
          <w:sz w:val="28"/>
        </w:rPr>
        <w:t>
      81. Банк әрбір есепті күнге халықаралық қаржылық есептілік стандарттарының және есеп саясатының талаптарына сәйкес сату үшін қолда бар және өтеуге дейін ұсталынатын бағалы қағаздардың құнсыздануына тест жүргізеді және мынадай бухгалтерлік жазбаларды жүзеге асырады:</w:t>
      </w:r>
      <w:r>
        <w:br/>
      </w:r>
      <w:r>
        <w:rPr>
          <w:rFonts w:ascii="Times New Roman"/>
          <w:b w:val="false"/>
          <w:i w:val="false"/>
          <w:color w:val="000000"/>
          <w:sz w:val="28"/>
        </w:rPr>
        <w:t>
</w:t>
      </w:r>
      <w:r>
        <w:rPr>
          <w:rFonts w:ascii="Times New Roman"/>
          <w:b w:val="false"/>
          <w:i w:val="false"/>
          <w:color w:val="000000"/>
          <w:sz w:val="28"/>
        </w:rPr>
        <w:t>
      1) бағалы қағаздардың құнсыздануынан болған зиянды тану кезінде: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1190"/>
        <w:gridCol w:w="10317"/>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қысқа мерзімді мемлекеттік бағалы қағаздары»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ұзақ мерзімді мемлекеттік бағалы қағаздары»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қор биржасының ресми тізіміне енгізілген мемлекеттік емес эмиссиялық бағалы қағаздар»</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бағалы қағаздары»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халықаралық қаржы ұйымдарының бағалы қағаздары бойынша есептелген сыйақы (купон, дисконт/сыйлықақы)»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басқа да қаржы активтері бойынша есептелген сыйақы»;</w:t>
            </w:r>
          </w:p>
        </w:tc>
      </w:tr>
    </w:tbl>
    <w:bookmarkStart w:name="z74" w:id="16"/>
    <w:p>
      <w:pPr>
        <w:spacing w:after="0"/>
        <w:ind w:left="0"/>
        <w:jc w:val="both"/>
      </w:pPr>
      <w:r>
        <w:rPr>
          <w:rFonts w:ascii="Times New Roman"/>
          <w:b w:val="false"/>
          <w:i w:val="false"/>
          <w:color w:val="000000"/>
          <w:sz w:val="28"/>
        </w:rPr>
        <w:t>
      2) бағалы қағаздардың құнсыздануынан бұрын танылған зиянды қалпына келтіру кезінде: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1190"/>
        <w:gridCol w:w="10317"/>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қысқа мерзімді мемлекеттік бағалы қағаздары»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ұзақ мерзімді мемлекеттік бағалы қағаздары»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қор биржасының ресми тізіміне енгізілген мемлекеттік емес эмиссиялық бағалы қағаздар»</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бағалы қағаздары»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халықаралық қаржы ұйымдарының бағалы қағаздары бойынша есептелген сыйақы (купон, дисконт/сыйлықақы)»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басқа да қаржы активтері бойынша есептелген сыйақы».</w:t>
            </w:r>
          </w:p>
        </w:tc>
      </w:tr>
    </w:tbl>
    <w:bookmarkStart w:name="z75" w:id="17"/>
    <w:p>
      <w:pPr>
        <w:spacing w:after="0"/>
        <w:ind w:left="0"/>
        <w:jc w:val="both"/>
      </w:pPr>
      <w:r>
        <w:rPr>
          <w:rFonts w:ascii="Times New Roman"/>
          <w:b w:val="false"/>
          <w:i w:val="false"/>
          <w:color w:val="000000"/>
          <w:sz w:val="28"/>
        </w:rPr>
        <w:t>
      82. Кастодиан шартының негізінде қабылданған зейнетақы активтерінің есебінен сатып алынған бағалы қағаздарды өтеу немесе сату күні мынадай бухгалтерлік жазбалар жүзеге асырылады: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1190"/>
        <w:gridCol w:w="10317"/>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қысқа мерзімді мемлекеттік бағалы қағаздары»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ұзақ мерзімді мемлекеттік бағалы қағаздары»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қор биржасының ресми тізіміне енгізілген мемлекеттік емес эмиссиялық бағалы қағаздар»</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бағалы қағаздары»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зейнетақы активтері»;</w:t>
            </w:r>
          </w:p>
        </w:tc>
      </w:tr>
    </w:tbl>
    <w:bookmarkStart w:name="z76" w:id="18"/>
    <w:p>
      <w:pPr>
        <w:spacing w:after="0"/>
        <w:ind w:left="0"/>
        <w:jc w:val="both"/>
      </w:pPr>
      <w:r>
        <w:rPr>
          <w:rFonts w:ascii="Times New Roman"/>
          <w:b w:val="false"/>
          <w:i w:val="false"/>
          <w:color w:val="000000"/>
          <w:sz w:val="28"/>
        </w:rPr>
        <w:t>
      бағалы қағаздар бойынша есептелген сыйақы сомасына: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1190"/>
        <w:gridCol w:w="10317"/>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халықаралық қаржы ұйымдарының бағалы қағаздары бойынша есептелген сыйақы (купон, дисконт/сыйлықақы)»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басқа да қаржы активтері бойынша есептелген сыйақы»;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сыйақы сомасына:</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халықаралық қаржы ұйымдарының бағалы қағаздары бойынша есептелген сыйақы (купон, дисконт/сыйлықақы)».».</w:t>
            </w:r>
          </w:p>
        </w:tc>
      </w:tr>
    </w:tbl>
    <w:bookmarkStart w:name="z77" w:id="19"/>
    <w:p>
      <w:pPr>
        <w:spacing w:after="0"/>
        <w:ind w:left="0"/>
        <w:jc w:val="both"/>
      </w:pP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4-параграфтардың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«3-параграф. Банктердегі және Қазақстан Республикасының Ұлттық Банкіндегі салымдарға орналастырылған зейнетақы активтерімен жасалған операцияларды есепке алу»;</w:t>
      </w:r>
      <w:r>
        <w:br/>
      </w:r>
      <w:r>
        <w:rPr>
          <w:rFonts w:ascii="Times New Roman"/>
          <w:b w:val="false"/>
          <w:i w:val="false"/>
          <w:color w:val="000000"/>
          <w:sz w:val="28"/>
        </w:rPr>
        <w:t>
</w:t>
      </w:r>
      <w:r>
        <w:rPr>
          <w:rFonts w:ascii="Times New Roman"/>
          <w:b w:val="false"/>
          <w:i w:val="false"/>
          <w:color w:val="000000"/>
          <w:sz w:val="28"/>
        </w:rPr>
        <w:t>
      «4-параграф. Кастодиандық қызмет бойынша кірістер мен шығыстарды есепке алу»;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«91. Жинақтаушы зейнетақы қоры кастодиан шартына сәйкес өтелуі тиіс кастодиан банк жүргізген шығыстарды өтеу және төлеу, сондай-ақ кастодиан банктің комиссиялық сыйақысының есептелген сомаларын төлеу кезінде мынадай бухгалтерлік жазба жүзеге асырылады: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173"/>
        <w:gridCol w:w="1061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нарығындағы кәсіби қызмет бойынша есептелген комиссиялық кірістер»</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 бойынша өзге дебиторлар».»;</w:t>
            </w:r>
          </w:p>
        </w:tc>
      </w:tr>
    </w:tbl>
    <w:bookmarkStart w:name="z82" w:id="20"/>
    <w:p>
      <w:pPr>
        <w:spacing w:after="0"/>
        <w:ind w:left="0"/>
        <w:jc w:val="both"/>
      </w:pPr>
      <w:r>
        <w:rPr>
          <w:rFonts w:ascii="Times New Roman"/>
          <w:b w:val="false"/>
          <w:i w:val="false"/>
          <w:color w:val="000000"/>
          <w:sz w:val="28"/>
        </w:rPr>
        <w:t>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«93. Жинақтаушы зейнетақы қорына кастодиан шартының негізінде көрсетілген қызметтер үшін есептелген мерзімі өткен сыйақыны, сондай-ақ тұрақсыздық айыбының (айыппұлдың, өсімпұлдың) есептелген сомасын өтеу кезінде мынадай бухгалтерлік жазбалар жүзеге асырылады:</w:t>
      </w:r>
      <w:r>
        <w:br/>
      </w:r>
      <w:r>
        <w:rPr>
          <w:rFonts w:ascii="Times New Roman"/>
          <w:b w:val="false"/>
          <w:i w:val="false"/>
          <w:color w:val="000000"/>
          <w:sz w:val="28"/>
        </w:rPr>
        <w:t>
</w:t>
      </w:r>
      <w:r>
        <w:rPr>
          <w:rFonts w:ascii="Times New Roman"/>
          <w:b w:val="false"/>
          <w:i w:val="false"/>
          <w:color w:val="000000"/>
          <w:sz w:val="28"/>
        </w:rPr>
        <w:t>
      1) есептелген мерзімі өткен сыйақы сомасына: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213"/>
        <w:gridCol w:w="10593"/>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нарығындағы кәсіби қызмет бойынша мерзімі өткен комиссиялық кірістер»;</w:t>
            </w:r>
          </w:p>
        </w:tc>
      </w:tr>
    </w:tbl>
    <w:bookmarkStart w:name="z85" w:id="21"/>
    <w:p>
      <w:pPr>
        <w:spacing w:after="0"/>
        <w:ind w:left="0"/>
        <w:jc w:val="both"/>
      </w:pPr>
      <w:r>
        <w:rPr>
          <w:rFonts w:ascii="Times New Roman"/>
          <w:b w:val="false"/>
          <w:i w:val="false"/>
          <w:color w:val="000000"/>
          <w:sz w:val="28"/>
        </w:rPr>
        <w:t>
      2) тұрақсыздық айыбы (айыппұл, өсімпұл) сомасына: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253"/>
        <w:gridCol w:w="10553"/>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 бойынша өзге дебиторлар».»;</w:t>
            </w:r>
          </w:p>
        </w:tc>
      </w:tr>
    </w:tbl>
    <w:bookmarkStart w:name="z86" w:id="22"/>
    <w:p>
      <w:pPr>
        <w:spacing w:after="0"/>
        <w:ind w:left="0"/>
        <w:jc w:val="both"/>
      </w:pP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6-тараулардың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Кастодиан шартының негізінде қабылданған өзге де активтерді есепке алу»;</w:t>
      </w:r>
      <w:r>
        <w:br/>
      </w:r>
      <w:r>
        <w:rPr>
          <w:rFonts w:ascii="Times New Roman"/>
          <w:b w:val="false"/>
          <w:i w:val="false"/>
          <w:color w:val="000000"/>
          <w:sz w:val="28"/>
        </w:rPr>
        <w:t>
</w:t>
      </w:r>
      <w:r>
        <w:rPr>
          <w:rFonts w:ascii="Times New Roman"/>
          <w:b w:val="false"/>
          <w:i w:val="false"/>
          <w:color w:val="000000"/>
          <w:sz w:val="28"/>
        </w:rPr>
        <w:t>
      «6. Қорытынды ереже».</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2"/>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