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1603c" w14:textId="3a160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Қоршаған ортаны қорғау министрінің 2012 жылғы 27 наурыздағы N 78-ө Бұйрығы. Қазақстан Республикасының Әділет министрлігінде 2012 жылы 24 сәуірде № 7600 тіркелді. Күші жойылды - Қазақстан Республикасы Экология, геология және табиғи ресурстар министрінің м.а. 2022 жылғы 3 маусымдағы № 202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м.а. 03.06.2022 </w:t>
      </w:r>
      <w:r>
        <w:rPr>
          <w:rFonts w:ascii="Times New Roman"/>
          <w:b w:val="false"/>
          <w:i w:val="false"/>
          <w:color w:val="ff0000"/>
          <w:sz w:val="28"/>
        </w:rPr>
        <w:t>№ 202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Бұйрықтың тақырыбы жаңа редакцияда - ҚР Энергетика министрінің 27.04.2016 </w:t>
      </w:r>
      <w:r>
        <w:rPr>
          <w:rFonts w:ascii="Times New Roman"/>
          <w:b w:val="false"/>
          <w:i w:val="false"/>
          <w:color w:val="000000"/>
          <w:sz w:val="28"/>
        </w:rPr>
        <w:t>№ 178</w:t>
      </w:r>
      <w:r>
        <w:rPr>
          <w:rFonts w:ascii="Times New Roman"/>
          <w:b w:val="false"/>
          <w:i w:val="false"/>
          <w:color w:val="000000"/>
          <w:sz w:val="28"/>
        </w:rPr>
        <w:t xml:space="preserve"> (алғашқы ресми жарияланған күнінен кейін он күнтізбелік күн өткеннен соң қолданысқа енгізіледі) бұйрығымен.</w:t>
      </w:r>
    </w:p>
    <w:p>
      <w:pPr>
        <w:spacing w:after="0"/>
        <w:ind w:left="0"/>
        <w:jc w:val="both"/>
      </w:pPr>
      <w:r>
        <w:rPr>
          <w:rFonts w:ascii="Times New Roman"/>
          <w:b w:val="false"/>
          <w:i w:val="false"/>
          <w:color w:val="000000"/>
          <w:sz w:val="28"/>
        </w:rPr>
        <w:t xml:space="preserve">
       2007 жылғы 9 қаңтардағы Қазақстан Республикасы Экологиялық кодексінің </w:t>
      </w:r>
      <w:r>
        <w:rPr>
          <w:rFonts w:ascii="Times New Roman"/>
          <w:b w:val="false"/>
          <w:i w:val="false"/>
          <w:color w:val="000000"/>
          <w:sz w:val="28"/>
        </w:rPr>
        <w:t>98-бабына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27.04.2016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Экологиялық саясат және орнықты даму департаменті заңнамада белгіленген тәртіпте:</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мемлекеттік тіркеуден кейін бұқаралық ақпарат құралдарында оның ресми жариялануын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Қазақстан Республикасы Қоршаған ортаны қорғау вице-министрі М. Мұхамбетовке жүктелсін.</w:t>
      </w:r>
    </w:p>
    <w:bookmarkEnd w:id="4"/>
    <w:bookmarkStart w:name="z7" w:id="5"/>
    <w:p>
      <w:pPr>
        <w:spacing w:after="0"/>
        <w:ind w:left="0"/>
        <w:jc w:val="both"/>
      </w:pPr>
      <w:r>
        <w:rPr>
          <w:rFonts w:ascii="Times New Roman"/>
          <w:b w:val="false"/>
          <w:i w:val="false"/>
          <w:color w:val="000000"/>
          <w:sz w:val="28"/>
        </w:rPr>
        <w:t>
      4. Осы бұйрық алғаш рет ресми жарияланған күнінен кейін он күнтізбелік күн өткеннен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Қаппаров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Қоршаған ортаны қорғау</w:t>
            </w:r>
            <w:r>
              <w:br/>
            </w:r>
            <w:r>
              <w:rPr>
                <w:rFonts w:ascii="Times New Roman"/>
                <w:b w:val="false"/>
                <w:i w:val="false"/>
                <w:color w:val="000000"/>
                <w:sz w:val="20"/>
              </w:rPr>
              <w:t>министрімен</w:t>
            </w:r>
            <w:r>
              <w:br/>
            </w:r>
            <w:r>
              <w:rPr>
                <w:rFonts w:ascii="Times New Roman"/>
                <w:b w:val="false"/>
                <w:i w:val="false"/>
                <w:color w:val="000000"/>
                <w:sz w:val="20"/>
              </w:rPr>
              <w:t>2012 жылғы 27 наурыздағы</w:t>
            </w:r>
            <w:r>
              <w:br/>
            </w:r>
            <w:r>
              <w:rPr>
                <w:rFonts w:ascii="Times New Roman"/>
                <w:b w:val="false"/>
                <w:i w:val="false"/>
                <w:color w:val="000000"/>
                <w:sz w:val="20"/>
              </w:rPr>
              <w:t>№ 78-ө бұйрығы бекітілді</w:t>
            </w:r>
          </w:p>
        </w:tc>
      </w:tr>
    </w:tbl>
    <w:bookmarkStart w:name="z9" w:id="6"/>
    <w:p>
      <w:pPr>
        <w:spacing w:after="0"/>
        <w:ind w:left="0"/>
        <w:jc w:val="left"/>
      </w:pPr>
      <w:r>
        <w:rPr>
          <w:rFonts w:ascii="Times New Roman"/>
          <w:b/>
          <w:i w:val="false"/>
          <w:color w:val="000000"/>
        </w:rPr>
        <w:t xml:space="preserve">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қағидалары</w:t>
      </w:r>
    </w:p>
    <w:bookmarkEnd w:id="6"/>
    <w:p>
      <w:pPr>
        <w:spacing w:after="0"/>
        <w:ind w:left="0"/>
        <w:jc w:val="both"/>
      </w:pPr>
      <w:r>
        <w:rPr>
          <w:rFonts w:ascii="Times New Roman"/>
          <w:b w:val="false"/>
          <w:i w:val="false"/>
          <w:color w:val="ff0000"/>
          <w:sz w:val="28"/>
        </w:rPr>
        <w:t xml:space="preserve">
      Ескерту. Тақырып жаңа редакцияда - ҚР Энергетика министрінің 27.04.2016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бұйрығымен.</w:t>
      </w:r>
    </w:p>
    <w:bookmarkStart w:name="z10" w:id="7"/>
    <w:p>
      <w:pPr>
        <w:spacing w:after="0"/>
        <w:ind w:left="0"/>
        <w:jc w:val="left"/>
      </w:pPr>
      <w:r>
        <w:rPr>
          <w:rFonts w:ascii="Times New Roman"/>
          <w:b/>
          <w:i w:val="false"/>
          <w:color w:val="000000"/>
        </w:rPr>
        <w:t xml:space="preserve">  1. Жалпы ережелер</w:t>
      </w:r>
    </w:p>
    <w:bookmarkEnd w:id="7"/>
    <w:bookmarkStart w:name="z11" w:id="8"/>
    <w:p>
      <w:pPr>
        <w:spacing w:after="0"/>
        <w:ind w:left="0"/>
        <w:jc w:val="both"/>
      </w:pPr>
      <w:r>
        <w:rPr>
          <w:rFonts w:ascii="Times New Roman"/>
          <w:b w:val="false"/>
          <w:i w:val="false"/>
          <w:color w:val="000000"/>
          <w:sz w:val="28"/>
        </w:rPr>
        <w:t>
      1. Осы Аумақтарды дамыту жоспарлары мен бағдарламаларын, облыстардың, республикалық маңызы бар қалалардың, астананың жергілікті атқарушы органдарының стратегиялық жоспарларын оларды бекіткенге дейін қоршаған ортаны қорғау саласындағы уәкілетті органмен келісу қағидалары (бұдан әрі - Қағидалар) аумақтарды дамыту жоспарлары мен бағдарламаларын, облыстардың, республикалық маңызы бар қалалардың, астананың жергiлiктi атқарушы органдарының стратегиялық жоспарларын қоршаған ортаны қорғау саласындағы уәкiлеттi органмен және оның аумақтық бөлімшелерімен келісу және келісілген құжаттамаға өзгерістер енгізу тәртібін белгілейді.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Энергетика министрінің 27.04.2016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бұйрығымен.</w:t>
      </w:r>
      <w:r>
        <w:br/>
      </w:r>
      <w:r>
        <w:rPr>
          <w:rFonts w:ascii="Times New Roman"/>
          <w:b w:val="false"/>
          <w:i w:val="false"/>
          <w:color w:val="000000"/>
          <w:sz w:val="28"/>
        </w:rPr>
        <w:t>
</w:t>
      </w:r>
    </w:p>
    <w:bookmarkStart w:name="z12" w:id="9"/>
    <w:p>
      <w:pPr>
        <w:spacing w:after="0"/>
        <w:ind w:left="0"/>
        <w:jc w:val="both"/>
      </w:pPr>
      <w:r>
        <w:rPr>
          <w:rFonts w:ascii="Times New Roman"/>
          <w:b w:val="false"/>
          <w:i w:val="false"/>
          <w:color w:val="000000"/>
          <w:sz w:val="28"/>
        </w:rPr>
        <w:t xml:space="preserve">
      2. Осы Қағидалар 2007 жылғы 9 қаңтардағы Қазақстан Республикасының Экологиялық кодексi </w:t>
      </w:r>
      <w:r>
        <w:rPr>
          <w:rFonts w:ascii="Times New Roman"/>
          <w:b w:val="false"/>
          <w:i w:val="false"/>
          <w:color w:val="000000"/>
          <w:sz w:val="28"/>
        </w:rPr>
        <w:t>98-бабының</w:t>
      </w:r>
      <w:r>
        <w:rPr>
          <w:rFonts w:ascii="Times New Roman"/>
          <w:b w:val="false"/>
          <w:i w:val="false"/>
          <w:color w:val="000000"/>
          <w:sz w:val="28"/>
        </w:rPr>
        <w:t xml:space="preserve"> 4-тармағына сәйкес әзірленді.</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Энергетика министрінің 03.09.2018 </w:t>
      </w:r>
      <w:r>
        <w:rPr>
          <w:rFonts w:ascii="Times New Roman"/>
          <w:b w:val="false"/>
          <w:i w:val="false"/>
          <w:color w:val="000000"/>
          <w:sz w:val="28"/>
        </w:rPr>
        <w:t>№ 348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0"/>
    <w:p>
      <w:pPr>
        <w:spacing w:after="0"/>
        <w:ind w:left="0"/>
        <w:jc w:val="both"/>
      </w:pPr>
      <w:r>
        <w:rPr>
          <w:rFonts w:ascii="Times New Roman"/>
          <w:b w:val="false"/>
          <w:i w:val="false"/>
          <w:color w:val="000000"/>
          <w:sz w:val="28"/>
        </w:rPr>
        <w:t>
       3. Егер одан әрі іс-шаралар жоспарларын іске асыру кезінде қоршаған ортаға әсерді бағалау жүргізу талап етілген жағдайда облыстардың, республикалық маңызы бар қалалардың, астананың жергiлiктi атқарушы органдарының (бұдан әрі – ЖАО) бастамашылығымен ауыл және су шаруашылығы, орман және жерді пайдалану, балық шаруашылығы, энергетика, өнеркәсiп, кен өндіру, мұнай өңдеу, өңдеу және химия саласы, құрылыс индустриясы, металлургия, туризм, көлік үшін әзірленетін жоспарлар қоршаған ортаны қорғау саласындағы уәкiлеттi органмен келісуге жатады.</w:t>
      </w:r>
    </w:p>
    <w:bookmarkEnd w:id="10"/>
    <w:bookmarkStart w:name="z14" w:id="11"/>
    <w:p>
      <w:pPr>
        <w:spacing w:after="0"/>
        <w:ind w:left="0"/>
        <w:jc w:val="both"/>
      </w:pPr>
      <w:r>
        <w:rPr>
          <w:rFonts w:ascii="Times New Roman"/>
          <w:b w:val="false"/>
          <w:i w:val="false"/>
          <w:color w:val="000000"/>
          <w:sz w:val="28"/>
        </w:rPr>
        <w:t>
      4. Осы Қағидалардың 3-тармағымен қамтылмаған ЖАО стратегиялық және бағдарламалық құжаттары қоршаған ортаны қорғау саласындағы уәкiлеттi органмен келісуге жатпайды.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27.04.2016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бұйрығымен.</w:t>
      </w:r>
      <w:r>
        <w:br/>
      </w:r>
      <w:r>
        <w:rPr>
          <w:rFonts w:ascii="Times New Roman"/>
          <w:b w:val="false"/>
          <w:i w:val="false"/>
          <w:color w:val="000000"/>
          <w:sz w:val="28"/>
        </w:rPr>
        <w:t>
</w:t>
      </w:r>
    </w:p>
    <w:bookmarkStart w:name="z15" w:id="12"/>
    <w:p>
      <w:pPr>
        <w:spacing w:after="0"/>
        <w:ind w:left="0"/>
        <w:jc w:val="left"/>
      </w:pPr>
      <w:r>
        <w:rPr>
          <w:rFonts w:ascii="Times New Roman"/>
          <w:b/>
          <w:i w:val="false"/>
          <w:color w:val="000000"/>
        </w:rPr>
        <w:t xml:space="preserve">  2. Қоршаған ортаны қорғау саласындағы орталық уәкiлеттi органында аумақтарды</w:t>
      </w:r>
      <w:r>
        <w:br/>
      </w:r>
      <w:r>
        <w:rPr>
          <w:rFonts w:ascii="Times New Roman"/>
          <w:b/>
          <w:i w:val="false"/>
          <w:color w:val="000000"/>
        </w:rPr>
        <w:t>дамыту жоспарлары мен бағдарламаларын, облыстардың, республикалық маңызы бар</w:t>
      </w:r>
      <w:r>
        <w:br/>
      </w:r>
      <w:r>
        <w:rPr>
          <w:rFonts w:ascii="Times New Roman"/>
          <w:b/>
          <w:i w:val="false"/>
          <w:color w:val="000000"/>
        </w:rPr>
        <w:t>қалалардың, астананың жергілікті атқарушы органдарының стратегиялық</w:t>
      </w:r>
      <w:r>
        <w:br/>
      </w:r>
      <w:r>
        <w:rPr>
          <w:rFonts w:ascii="Times New Roman"/>
          <w:b/>
          <w:i w:val="false"/>
          <w:color w:val="000000"/>
        </w:rPr>
        <w:t>жоспарларын келісу тәртібі</w:t>
      </w:r>
    </w:p>
    <w:bookmarkEnd w:id="12"/>
    <w:bookmarkStart w:name="z16" w:id="13"/>
    <w:p>
      <w:pPr>
        <w:spacing w:after="0"/>
        <w:ind w:left="0"/>
        <w:jc w:val="both"/>
      </w:pPr>
      <w:r>
        <w:rPr>
          <w:rFonts w:ascii="Times New Roman"/>
          <w:b w:val="false"/>
          <w:i w:val="false"/>
          <w:color w:val="000000"/>
          <w:sz w:val="28"/>
        </w:rPr>
        <w:t>
      5. Аумақтарды дамыту жоспарлары мен бағдарламалары, облыстардың, республикалық маңызы бар қалалардың, астананың жергiлiктi атқарушы органдарының стратегиялық жоспарлары (бұдан әрі – ЖАО стратегиялық және бағдарламалық құжаттары) келісу үшін қоршаған ортаны қорғау саласындағы орталық уәкiлеттi органға ұсынылады.</w:t>
      </w:r>
    </w:p>
    <w:bookmarkEnd w:id="13"/>
    <w:bookmarkStart w:name="z17" w:id="14"/>
    <w:p>
      <w:pPr>
        <w:spacing w:after="0"/>
        <w:ind w:left="0"/>
        <w:jc w:val="both"/>
      </w:pPr>
      <w:r>
        <w:rPr>
          <w:rFonts w:ascii="Times New Roman"/>
          <w:b w:val="false"/>
          <w:i w:val="false"/>
          <w:color w:val="000000"/>
          <w:sz w:val="28"/>
        </w:rPr>
        <w:t>
      6. Қоршаған ортаны қорғау саласындағы орталық уәкiлеттi орган ЖАО стратегиялық және бағдарламалық құжаттарының қоршаған ортаны қорғау саласындағы орталық уәкiлеттi органның мүдделі құрылымдық бөлімшелеріне (бұдан әрі - құрылымдық бөлімшелері) және қоршаған ортаны қорғау саласындағы уәкiлеттi органның аумақтық бөлімшелеріне (бұдан әрі – аумақтық бөлімшелері) таралуын қамтамасыз етеді.</w:t>
      </w:r>
    </w:p>
    <w:bookmarkEnd w:id="14"/>
    <w:bookmarkStart w:name="z18" w:id="15"/>
    <w:p>
      <w:pPr>
        <w:spacing w:after="0"/>
        <w:ind w:left="0"/>
        <w:jc w:val="both"/>
      </w:pPr>
      <w:r>
        <w:rPr>
          <w:rFonts w:ascii="Times New Roman"/>
          <w:b w:val="false"/>
          <w:i w:val="false"/>
          <w:color w:val="000000"/>
          <w:sz w:val="28"/>
        </w:rPr>
        <w:t>
      ЖАО стратегиялық және бағдарламалық құжаттарын қараудың жалпы мерзімі 30 күнтізбелік күннен аспауы тиіс.</w:t>
      </w:r>
    </w:p>
    <w:bookmarkEnd w:id="15"/>
    <w:bookmarkStart w:name="z19" w:id="16"/>
    <w:p>
      <w:pPr>
        <w:spacing w:after="0"/>
        <w:ind w:left="0"/>
        <w:jc w:val="both"/>
      </w:pPr>
      <w:r>
        <w:rPr>
          <w:rFonts w:ascii="Times New Roman"/>
          <w:b w:val="false"/>
          <w:i w:val="false"/>
          <w:color w:val="000000"/>
          <w:sz w:val="28"/>
        </w:rPr>
        <w:t>
      7. ЖАО стратегиялық және бағдарламалық құжаттарының, оның ішінде осы Қағидалардың 3-тармағында көрсетілген жоспарлардың экологиялық бөлімдері қоршаған ортаны қорғау саласындағы уәкiлеттi органмен келісуге жатады.</w:t>
      </w:r>
    </w:p>
    <w:bookmarkEnd w:id="16"/>
    <w:bookmarkStart w:name="z20" w:id="17"/>
    <w:p>
      <w:pPr>
        <w:spacing w:after="0"/>
        <w:ind w:left="0"/>
        <w:jc w:val="both"/>
      </w:pPr>
      <w:r>
        <w:rPr>
          <w:rFonts w:ascii="Times New Roman"/>
          <w:b w:val="false"/>
          <w:i w:val="false"/>
          <w:color w:val="000000"/>
          <w:sz w:val="28"/>
        </w:rPr>
        <w:t>
      ЖАО стратегиялық және бағдарламалық құжаттарының экологиялық бөлімдері таңдалған басым бағыттарға күштердің қажетті шоғырландыруын нақты негіздеуімен аумақтың экологиялық жай-күйін жақсартуға арналған жоспарлы қызметтің жалпы сипаттамасы, жоспарланған қызметті іске асырудың нәтижесінде әлеуметтік-экономикалық жағдайға және қоршаған ортаның жай-күйінің өзгеруін болжамдау және бағалау көрсетілген өңірдегі экологиялық мәселелерді есепке ала отырып, ағымдағы ахуал талдауының өзара үйлесімдігі қарастырылады, сонымен бірге:</w:t>
      </w:r>
    </w:p>
    <w:bookmarkEnd w:id="17"/>
    <w:bookmarkStart w:name="z21" w:id="18"/>
    <w:p>
      <w:pPr>
        <w:spacing w:after="0"/>
        <w:ind w:left="0"/>
        <w:jc w:val="both"/>
      </w:pPr>
      <w:r>
        <w:rPr>
          <w:rFonts w:ascii="Times New Roman"/>
          <w:b w:val="false"/>
          <w:i w:val="false"/>
          <w:color w:val="000000"/>
          <w:sz w:val="28"/>
        </w:rPr>
        <w:t>
      атмосфералық ауаның жай-күйі;</w:t>
      </w:r>
    </w:p>
    <w:bookmarkEnd w:id="18"/>
    <w:bookmarkStart w:name="z22" w:id="19"/>
    <w:p>
      <w:pPr>
        <w:spacing w:after="0"/>
        <w:ind w:left="0"/>
        <w:jc w:val="both"/>
      </w:pPr>
      <w:r>
        <w:rPr>
          <w:rFonts w:ascii="Times New Roman"/>
          <w:b w:val="false"/>
          <w:i w:val="false"/>
          <w:color w:val="000000"/>
          <w:sz w:val="28"/>
        </w:rPr>
        <w:t>
      су көздерінің жай-күйі;</w:t>
      </w:r>
    </w:p>
    <w:bookmarkEnd w:id="19"/>
    <w:bookmarkStart w:name="z23" w:id="20"/>
    <w:p>
      <w:pPr>
        <w:spacing w:after="0"/>
        <w:ind w:left="0"/>
        <w:jc w:val="both"/>
      </w:pPr>
      <w:r>
        <w:rPr>
          <w:rFonts w:ascii="Times New Roman"/>
          <w:b w:val="false"/>
          <w:i w:val="false"/>
          <w:color w:val="000000"/>
          <w:sz w:val="28"/>
        </w:rPr>
        <w:t xml:space="preserve">
      ерекше қорғалатын табиғи аумақтарға әсері; </w:t>
      </w:r>
    </w:p>
    <w:bookmarkEnd w:id="20"/>
    <w:bookmarkStart w:name="z24" w:id="21"/>
    <w:p>
      <w:pPr>
        <w:spacing w:after="0"/>
        <w:ind w:left="0"/>
        <w:jc w:val="both"/>
      </w:pPr>
      <w:r>
        <w:rPr>
          <w:rFonts w:ascii="Times New Roman"/>
          <w:b w:val="false"/>
          <w:i w:val="false"/>
          <w:color w:val="000000"/>
          <w:sz w:val="28"/>
        </w:rPr>
        <w:t>
      топырақтардың ластануы;</w:t>
      </w:r>
    </w:p>
    <w:bookmarkEnd w:id="21"/>
    <w:bookmarkStart w:name="z25" w:id="22"/>
    <w:p>
      <w:pPr>
        <w:spacing w:after="0"/>
        <w:ind w:left="0"/>
        <w:jc w:val="both"/>
      </w:pPr>
      <w:r>
        <w:rPr>
          <w:rFonts w:ascii="Times New Roman"/>
          <w:b w:val="false"/>
          <w:i w:val="false"/>
          <w:color w:val="000000"/>
          <w:sz w:val="28"/>
        </w:rPr>
        <w:t>
      жиналған қалдықтардың әсері;</w:t>
      </w:r>
    </w:p>
    <w:bookmarkEnd w:id="22"/>
    <w:bookmarkStart w:name="z26" w:id="23"/>
    <w:p>
      <w:pPr>
        <w:spacing w:after="0"/>
        <w:ind w:left="0"/>
        <w:jc w:val="both"/>
      </w:pPr>
      <w:r>
        <w:rPr>
          <w:rFonts w:ascii="Times New Roman"/>
          <w:b w:val="false"/>
          <w:i w:val="false"/>
          <w:color w:val="000000"/>
          <w:sz w:val="28"/>
        </w:rPr>
        <w:t>
      флора мен фаунаға әсердің сипаты;</w:t>
      </w:r>
    </w:p>
    <w:bookmarkEnd w:id="23"/>
    <w:bookmarkStart w:name="z27" w:id="24"/>
    <w:p>
      <w:pPr>
        <w:spacing w:after="0"/>
        <w:ind w:left="0"/>
        <w:jc w:val="both"/>
      </w:pPr>
      <w:r>
        <w:rPr>
          <w:rFonts w:ascii="Times New Roman"/>
          <w:b w:val="false"/>
          <w:i w:val="false"/>
          <w:color w:val="000000"/>
          <w:sz w:val="28"/>
        </w:rPr>
        <w:t>
      табиғи орта компоненттерінің табиғи қалпына келу мүмкіндігі және жаңартылатын табиғи қорлардың орнын толтыруы;</w:t>
      </w:r>
    </w:p>
    <w:bookmarkEnd w:id="24"/>
    <w:bookmarkStart w:name="z28" w:id="25"/>
    <w:p>
      <w:pPr>
        <w:spacing w:after="0"/>
        <w:ind w:left="0"/>
        <w:jc w:val="both"/>
      </w:pPr>
      <w:r>
        <w:rPr>
          <w:rFonts w:ascii="Times New Roman"/>
          <w:b w:val="false"/>
          <w:i w:val="false"/>
          <w:color w:val="000000"/>
          <w:sz w:val="28"/>
        </w:rPr>
        <w:t>
      ауру-сырқау тәуекелінің дәрежесі;</w:t>
      </w:r>
    </w:p>
    <w:bookmarkEnd w:id="25"/>
    <w:bookmarkStart w:name="z29" w:id="26"/>
    <w:p>
      <w:pPr>
        <w:spacing w:after="0"/>
        <w:ind w:left="0"/>
        <w:jc w:val="both"/>
      </w:pPr>
      <w:r>
        <w:rPr>
          <w:rFonts w:ascii="Times New Roman"/>
          <w:b w:val="false"/>
          <w:i w:val="false"/>
          <w:color w:val="000000"/>
          <w:sz w:val="28"/>
        </w:rPr>
        <w:t>
      тұрғындардың тiршiлiк ету жағдайлары (еңбек жағдайының және демалыстың нашарлауы, ауыр қол еңбегін қысқарту, инженерлік инфрақұрылымды жақсарту, әлеуметтік және тұрмыстық жағдайларды дамыту, көгалдандыру және тағы басқалар);</w:t>
      </w:r>
    </w:p>
    <w:bookmarkEnd w:id="26"/>
    <w:bookmarkStart w:name="z30" w:id="27"/>
    <w:p>
      <w:pPr>
        <w:spacing w:after="0"/>
        <w:ind w:left="0"/>
        <w:jc w:val="both"/>
      </w:pPr>
      <w:r>
        <w:rPr>
          <w:rFonts w:ascii="Times New Roman"/>
          <w:b w:val="false"/>
          <w:i w:val="false"/>
          <w:color w:val="000000"/>
          <w:sz w:val="28"/>
        </w:rPr>
        <w:t>
      антропогенді жүйелерге және олардың компоненттеріне әсері (ғимараттар, сәулеттік пен археологиялық ескерткіштер және басқа да материалдық және мәдени құндылықтар, көлiк қатынасы, ландшафттардың рекреациялық сапалары);</w:t>
      </w:r>
    </w:p>
    <w:bookmarkEnd w:id="27"/>
    <w:bookmarkStart w:name="z31" w:id="28"/>
    <w:p>
      <w:pPr>
        <w:spacing w:after="0"/>
        <w:ind w:left="0"/>
        <w:jc w:val="both"/>
      </w:pPr>
      <w:r>
        <w:rPr>
          <w:rFonts w:ascii="Times New Roman"/>
          <w:b w:val="false"/>
          <w:i w:val="false"/>
          <w:color w:val="000000"/>
          <w:sz w:val="28"/>
        </w:rPr>
        <w:t>
      мүмкін болатын апаттық жағдайларды тұрғындардың өмiрi мен денсаулығына және қоршаған ортаның барлық компоненттері үшін болатын салдарын бағалай отырып, анықтау; сонымен қатар жоспарланған қызметтен туындауы мүмкін жағымсыз салдардың алдын алу жөніндегі шаралардың болуын қарастыру.</w:t>
      </w:r>
    </w:p>
    <w:bookmarkEnd w:id="28"/>
    <w:bookmarkStart w:name="z32" w:id="29"/>
    <w:p>
      <w:pPr>
        <w:spacing w:after="0"/>
        <w:ind w:left="0"/>
        <w:jc w:val="both"/>
      </w:pPr>
      <w:r>
        <w:rPr>
          <w:rFonts w:ascii="Times New Roman"/>
          <w:b w:val="false"/>
          <w:i w:val="false"/>
          <w:color w:val="000000"/>
          <w:sz w:val="28"/>
        </w:rPr>
        <w:t>
      Экологиялық бөлімді әзірлеуге арналған көздер ретінде:</w:t>
      </w:r>
    </w:p>
    <w:bookmarkEnd w:id="29"/>
    <w:bookmarkStart w:name="z33" w:id="30"/>
    <w:p>
      <w:pPr>
        <w:spacing w:after="0"/>
        <w:ind w:left="0"/>
        <w:jc w:val="both"/>
      </w:pPr>
      <w:r>
        <w:rPr>
          <w:rFonts w:ascii="Times New Roman"/>
          <w:b w:val="false"/>
          <w:i w:val="false"/>
          <w:color w:val="000000"/>
          <w:sz w:val="28"/>
        </w:rPr>
        <w:t>
      ұқсас жағдайларда жұмыс жасайтын ұқсас-объектілерді талдау материалдары;</w:t>
      </w:r>
    </w:p>
    <w:bookmarkEnd w:id="30"/>
    <w:bookmarkStart w:name="z34" w:id="31"/>
    <w:p>
      <w:pPr>
        <w:spacing w:after="0"/>
        <w:ind w:left="0"/>
        <w:jc w:val="both"/>
      </w:pPr>
      <w:r>
        <w:rPr>
          <w:rFonts w:ascii="Times New Roman"/>
          <w:b w:val="false"/>
          <w:i w:val="false"/>
          <w:color w:val="000000"/>
          <w:sz w:val="28"/>
        </w:rPr>
        <w:t>
      статистикалық есептіліктің деректері;</w:t>
      </w:r>
    </w:p>
    <w:bookmarkEnd w:id="31"/>
    <w:bookmarkStart w:name="z35" w:id="32"/>
    <w:p>
      <w:pPr>
        <w:spacing w:after="0"/>
        <w:ind w:left="0"/>
        <w:jc w:val="both"/>
      </w:pPr>
      <w:r>
        <w:rPr>
          <w:rFonts w:ascii="Times New Roman"/>
          <w:b w:val="false"/>
          <w:i w:val="false"/>
          <w:color w:val="000000"/>
          <w:sz w:val="28"/>
        </w:rPr>
        <w:t>
      экологиялық мониторингтің деректері;</w:t>
      </w:r>
    </w:p>
    <w:bookmarkEnd w:id="32"/>
    <w:bookmarkStart w:name="z36" w:id="33"/>
    <w:p>
      <w:pPr>
        <w:spacing w:after="0"/>
        <w:ind w:left="0"/>
        <w:jc w:val="both"/>
      </w:pPr>
      <w:r>
        <w:rPr>
          <w:rFonts w:ascii="Times New Roman"/>
          <w:b w:val="false"/>
          <w:i w:val="false"/>
          <w:color w:val="000000"/>
          <w:sz w:val="28"/>
        </w:rPr>
        <w:t>
      ғылыми ұйымдардың, салалық министрліктердің, ведомстволардың материалдары.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Энергетика министрінің 27.04.2016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бұйрығымен.</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8. Аумақтық бөлімшелер ЖАО стратегиялық және бағдарламалық құжаттарының тіркелген сәттен бастап 15 жұмыс күнінен аспайтын мерзімде:</w:t>
      </w:r>
    </w:p>
    <w:bookmarkEnd w:id="34"/>
    <w:bookmarkStart w:name="z38" w:id="35"/>
    <w:p>
      <w:pPr>
        <w:spacing w:after="0"/>
        <w:ind w:left="0"/>
        <w:jc w:val="both"/>
      </w:pPr>
      <w:r>
        <w:rPr>
          <w:rFonts w:ascii="Times New Roman"/>
          <w:b w:val="false"/>
          <w:i w:val="false"/>
          <w:color w:val="000000"/>
          <w:sz w:val="28"/>
        </w:rPr>
        <w:t>
      1) ЖАО стратегиялық және бағдарламалық құжаттарының:</w:t>
      </w:r>
    </w:p>
    <w:bookmarkEnd w:id="35"/>
    <w:bookmarkStart w:name="z39" w:id="36"/>
    <w:p>
      <w:pPr>
        <w:spacing w:after="0"/>
        <w:ind w:left="0"/>
        <w:jc w:val="both"/>
      </w:pPr>
      <w:r>
        <w:rPr>
          <w:rFonts w:ascii="Times New Roman"/>
          <w:b w:val="false"/>
          <w:i w:val="false"/>
          <w:color w:val="000000"/>
          <w:sz w:val="28"/>
        </w:rPr>
        <w:t>
      талдамалық ақпараттың ағымдағы ахуалдың талдамасымен, негізгі экологиялық мәселелермен, қоршаған ортаны қорғау саласындағы даму үрдісімен жеткілікті мазмұндалуын;</w:t>
      </w:r>
    </w:p>
    <w:bookmarkEnd w:id="36"/>
    <w:bookmarkStart w:name="z40" w:id="37"/>
    <w:p>
      <w:pPr>
        <w:spacing w:after="0"/>
        <w:ind w:left="0"/>
        <w:jc w:val="both"/>
      </w:pPr>
      <w:r>
        <w:rPr>
          <w:rFonts w:ascii="Times New Roman"/>
          <w:b w:val="false"/>
          <w:i w:val="false"/>
          <w:color w:val="000000"/>
          <w:sz w:val="28"/>
        </w:rPr>
        <w:t>
      даму мен тіршілік етуді табиғи ресурстардың негізгі түрлерімен қамтамасыз етілуін, экологиялық шектеулерін (қоршаған ортаның ластану деңгейі);</w:t>
      </w:r>
    </w:p>
    <w:bookmarkEnd w:id="37"/>
    <w:bookmarkStart w:name="z41" w:id="38"/>
    <w:p>
      <w:pPr>
        <w:spacing w:after="0"/>
        <w:ind w:left="0"/>
        <w:jc w:val="both"/>
      </w:pPr>
      <w:r>
        <w:rPr>
          <w:rFonts w:ascii="Times New Roman"/>
          <w:b w:val="false"/>
          <w:i w:val="false"/>
          <w:color w:val="000000"/>
          <w:sz w:val="28"/>
        </w:rPr>
        <w:t>
      экологиялық зардаптардың сипаттамасын;</w:t>
      </w:r>
    </w:p>
    <w:bookmarkEnd w:id="38"/>
    <w:bookmarkStart w:name="z42" w:id="39"/>
    <w:p>
      <w:pPr>
        <w:spacing w:after="0"/>
        <w:ind w:left="0"/>
        <w:jc w:val="both"/>
      </w:pPr>
      <w:r>
        <w:rPr>
          <w:rFonts w:ascii="Times New Roman"/>
          <w:b w:val="false"/>
          <w:i w:val="false"/>
          <w:color w:val="000000"/>
          <w:sz w:val="28"/>
        </w:rPr>
        <w:t>
      стратегиялық және бағдарламалық құжаттарының мақсатына жетуді қамтамасыз ететін мақсатты индикаторларды, міндеттер және шараларды таңдаудың дұрыстығын қарайды;</w:t>
      </w:r>
    </w:p>
    <w:bookmarkEnd w:id="39"/>
    <w:bookmarkStart w:name="z43" w:id="40"/>
    <w:p>
      <w:pPr>
        <w:spacing w:after="0"/>
        <w:ind w:left="0"/>
        <w:jc w:val="both"/>
      </w:pPr>
      <w:r>
        <w:rPr>
          <w:rFonts w:ascii="Times New Roman"/>
          <w:b w:val="false"/>
          <w:i w:val="false"/>
          <w:color w:val="000000"/>
          <w:sz w:val="28"/>
        </w:rPr>
        <w:t>
      2) өздерінің қорытындыларын қоршаған ортаны қорғау саласындағы орталық уәкiлеттi органға ұсынады.</w:t>
      </w:r>
    </w:p>
    <w:bookmarkEnd w:id="40"/>
    <w:bookmarkStart w:name="z44" w:id="41"/>
    <w:p>
      <w:pPr>
        <w:spacing w:after="0"/>
        <w:ind w:left="0"/>
        <w:jc w:val="both"/>
      </w:pPr>
      <w:r>
        <w:rPr>
          <w:rFonts w:ascii="Times New Roman"/>
          <w:b w:val="false"/>
          <w:i w:val="false"/>
          <w:color w:val="000000"/>
          <w:sz w:val="28"/>
        </w:rPr>
        <w:t>
      9. Мүдделі құрылымдық бөлімшелер ЖАО стратегиялық және бағдарламалық құжаттарының тіркелген сәттен бастап 15 жұмыс күнінен аспайтын мерзімде:</w:t>
      </w:r>
    </w:p>
    <w:bookmarkEnd w:id="41"/>
    <w:bookmarkStart w:name="z45" w:id="42"/>
    <w:p>
      <w:pPr>
        <w:spacing w:after="0"/>
        <w:ind w:left="0"/>
        <w:jc w:val="both"/>
      </w:pPr>
      <w:r>
        <w:rPr>
          <w:rFonts w:ascii="Times New Roman"/>
          <w:b w:val="false"/>
          <w:i w:val="false"/>
          <w:color w:val="000000"/>
          <w:sz w:val="28"/>
        </w:rPr>
        <w:t>
      1) ЖАО стратегиялық және бағдарламалық құжаттарының:</w:t>
      </w:r>
    </w:p>
    <w:bookmarkEnd w:id="42"/>
    <w:bookmarkStart w:name="z46" w:id="43"/>
    <w:p>
      <w:pPr>
        <w:spacing w:after="0"/>
        <w:ind w:left="0"/>
        <w:jc w:val="both"/>
      </w:pPr>
      <w:r>
        <w:rPr>
          <w:rFonts w:ascii="Times New Roman"/>
          <w:b w:val="false"/>
          <w:i w:val="false"/>
          <w:color w:val="000000"/>
          <w:sz w:val="28"/>
        </w:rPr>
        <w:t>
      Қазақстан Республикасының стратегиялық және бағдарламалық құжаттарының негiзгi бағыттарына сәйкестігін;</w:t>
      </w:r>
    </w:p>
    <w:bookmarkEnd w:id="43"/>
    <w:bookmarkStart w:name="z47" w:id="44"/>
    <w:p>
      <w:pPr>
        <w:spacing w:after="0"/>
        <w:ind w:left="0"/>
        <w:jc w:val="both"/>
      </w:pPr>
      <w:r>
        <w:rPr>
          <w:rFonts w:ascii="Times New Roman"/>
          <w:b w:val="false"/>
          <w:i w:val="false"/>
          <w:color w:val="000000"/>
          <w:sz w:val="28"/>
        </w:rPr>
        <w:t>
      аумақтың экологиялық жай-күйін жақсартуға арналған жоспарлы қызметтің жалпы сипаттамасы үйлесімдігінің бар болуын қарайды;</w:t>
      </w:r>
    </w:p>
    <w:bookmarkEnd w:id="44"/>
    <w:bookmarkStart w:name="z48" w:id="45"/>
    <w:p>
      <w:pPr>
        <w:spacing w:after="0"/>
        <w:ind w:left="0"/>
        <w:jc w:val="both"/>
      </w:pPr>
      <w:r>
        <w:rPr>
          <w:rFonts w:ascii="Times New Roman"/>
          <w:b w:val="false"/>
          <w:i w:val="false"/>
          <w:color w:val="000000"/>
          <w:sz w:val="28"/>
        </w:rPr>
        <w:t>
      2) өздерінің қорытындыларын қоршаған ортаны қорғау саласындағы орталық уәкiлеттi органға ұсынады.</w:t>
      </w:r>
    </w:p>
    <w:bookmarkEnd w:id="45"/>
    <w:bookmarkStart w:name="z49" w:id="46"/>
    <w:p>
      <w:pPr>
        <w:spacing w:after="0"/>
        <w:ind w:left="0"/>
        <w:jc w:val="both"/>
      </w:pPr>
      <w:r>
        <w:rPr>
          <w:rFonts w:ascii="Times New Roman"/>
          <w:b w:val="false"/>
          <w:i w:val="false"/>
          <w:color w:val="000000"/>
          <w:sz w:val="28"/>
        </w:rPr>
        <w:t>
      10. Қоршаған ортаны қорғау саласындағы уәкiлеттi органның ЖАО стратегиялық және бағдарламалық құжаттарын келісу бойынша жауапты құрылымдық бөлімшесі 5 жұмыс күнінен аспайтын мерзімде:</w:t>
      </w:r>
    </w:p>
    <w:bookmarkEnd w:id="46"/>
    <w:bookmarkStart w:name="z50" w:id="47"/>
    <w:p>
      <w:pPr>
        <w:spacing w:after="0"/>
        <w:ind w:left="0"/>
        <w:jc w:val="both"/>
      </w:pPr>
      <w:r>
        <w:rPr>
          <w:rFonts w:ascii="Times New Roman"/>
          <w:b w:val="false"/>
          <w:i w:val="false"/>
          <w:color w:val="000000"/>
          <w:sz w:val="28"/>
        </w:rPr>
        <w:t>
      1) құрылымдық және аумақтық бөлiмшелердiң қорытындыларын жинау және талдауды жүзеге асырады;</w:t>
      </w:r>
    </w:p>
    <w:bookmarkEnd w:id="47"/>
    <w:bookmarkStart w:name="z51" w:id="48"/>
    <w:p>
      <w:pPr>
        <w:spacing w:after="0"/>
        <w:ind w:left="0"/>
        <w:jc w:val="both"/>
      </w:pPr>
      <w:r>
        <w:rPr>
          <w:rFonts w:ascii="Times New Roman"/>
          <w:b w:val="false"/>
          <w:i w:val="false"/>
          <w:color w:val="000000"/>
          <w:sz w:val="28"/>
        </w:rPr>
        <w:t>
      2) ескертулер болмаған жағдайда ЖАО стратегиялық және бағдарламалық құжаттарын келісуді жүзеге асырады, оның iшiнде:</w:t>
      </w:r>
    </w:p>
    <w:bookmarkEnd w:id="48"/>
    <w:p>
      <w:pPr>
        <w:spacing w:after="0"/>
        <w:ind w:left="0"/>
        <w:jc w:val="both"/>
      </w:pPr>
      <w:r>
        <w:rPr>
          <w:rFonts w:ascii="Times New Roman"/>
          <w:b w:val="false"/>
          <w:i w:val="false"/>
          <w:color w:val="000000"/>
          <w:sz w:val="28"/>
        </w:rPr>
        <w:t>
      ЖАО стратегиялық жоспарлары және басқа да жоспарлары бойынша ЖАО атына келісу туралы хат ұсынады;</w:t>
      </w:r>
    </w:p>
    <w:p>
      <w:pPr>
        <w:spacing w:after="0"/>
        <w:ind w:left="0"/>
        <w:jc w:val="both"/>
      </w:pPr>
      <w:r>
        <w:rPr>
          <w:rFonts w:ascii="Times New Roman"/>
          <w:b w:val="false"/>
          <w:i w:val="false"/>
          <w:color w:val="000000"/>
          <w:sz w:val="28"/>
        </w:rPr>
        <w:t>
      аумақтарды дамыту бағдарламаларының жобалары бойынша мемлекеттiк жоспарлау жөніндегі уәкiлеттi органның мекенжайына осы Қағидаларға қосымшаға сәйкес белгіленген нысандағы келісу парағын жолдайды;</w:t>
      </w:r>
    </w:p>
    <w:bookmarkStart w:name="z54" w:id="49"/>
    <w:p>
      <w:pPr>
        <w:spacing w:after="0"/>
        <w:ind w:left="0"/>
        <w:jc w:val="both"/>
      </w:pPr>
      <w:r>
        <w:rPr>
          <w:rFonts w:ascii="Times New Roman"/>
          <w:b w:val="false"/>
          <w:i w:val="false"/>
          <w:color w:val="000000"/>
          <w:sz w:val="28"/>
        </w:rPr>
        <w:t>
      3) құрылымдық бөлімшелердің ескертулері болған жағдайда, оларды жою үшін әзірлеушіге жібереді, жобаны пысықтау 15 жұмыс күнінен аспайтын мерзімді құрайды.</w:t>
      </w:r>
    </w:p>
    <w:bookmarkEnd w:id="49"/>
    <w:bookmarkStart w:name="z55" w:id="50"/>
    <w:p>
      <w:pPr>
        <w:spacing w:after="0"/>
        <w:ind w:left="0"/>
        <w:jc w:val="both"/>
      </w:pPr>
      <w:r>
        <w:rPr>
          <w:rFonts w:ascii="Times New Roman"/>
          <w:b w:val="false"/>
          <w:i w:val="false"/>
          <w:color w:val="000000"/>
          <w:sz w:val="28"/>
        </w:rPr>
        <w:t>
      Осы тармақтың бірінші бөлімінде қарастырылған мерзім ішінде құжаттардағы бұрынғы ескертулерді есепке ала отырып, пысықталған, сонымен қатар жекелей пысықталған құжаттары ұсынылмаған жағдайда ЖАО стратегиялық және бағдарламалық құжатына келісім берілмейді.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Энергетика министрінің 27.04.2016 </w:t>
      </w:r>
      <w:r>
        <w:rPr>
          <w:rFonts w:ascii="Times New Roman"/>
          <w:b w:val="false"/>
          <w:i w:val="false"/>
          <w:color w:val="000000"/>
          <w:sz w:val="28"/>
        </w:rPr>
        <w:t>№ 178</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Аумақтарды дамыту жоспарлары</w:t>
            </w:r>
            <w:r>
              <w:br/>
            </w:r>
            <w:r>
              <w:rPr>
                <w:rFonts w:ascii="Times New Roman"/>
                <w:b w:val="false"/>
                <w:i w:val="false"/>
                <w:color w:val="000000"/>
                <w:sz w:val="20"/>
              </w:rPr>
              <w:t>мен бағдарламаларын,</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w:t>
            </w:r>
            <w:r>
              <w:br/>
            </w:r>
            <w:r>
              <w:rPr>
                <w:rFonts w:ascii="Times New Roman"/>
                <w:b w:val="false"/>
                <w:i w:val="false"/>
                <w:color w:val="000000"/>
                <w:sz w:val="20"/>
              </w:rPr>
              <w:t>астананың жергілікті атқарушы</w:t>
            </w:r>
            <w:r>
              <w:br/>
            </w:r>
            <w:r>
              <w:rPr>
                <w:rFonts w:ascii="Times New Roman"/>
                <w:b w:val="false"/>
                <w:i w:val="false"/>
                <w:color w:val="000000"/>
                <w:sz w:val="20"/>
              </w:rPr>
              <w:t>органдарының стратегиялық</w:t>
            </w:r>
            <w:r>
              <w:br/>
            </w:r>
            <w:r>
              <w:rPr>
                <w:rFonts w:ascii="Times New Roman"/>
                <w:b w:val="false"/>
                <w:i w:val="false"/>
                <w:color w:val="000000"/>
                <w:sz w:val="20"/>
              </w:rPr>
              <w:t>жоспарларын оларды бекіткенге</w:t>
            </w:r>
            <w:r>
              <w:br/>
            </w:r>
            <w:r>
              <w:rPr>
                <w:rFonts w:ascii="Times New Roman"/>
                <w:b w:val="false"/>
                <w:i w:val="false"/>
                <w:color w:val="000000"/>
                <w:sz w:val="20"/>
              </w:rPr>
              <w:t>дейін қоршаған ортаны қорғау</w:t>
            </w:r>
            <w:r>
              <w:br/>
            </w:r>
            <w:r>
              <w:rPr>
                <w:rFonts w:ascii="Times New Roman"/>
                <w:b w:val="false"/>
                <w:i w:val="false"/>
                <w:color w:val="000000"/>
                <w:sz w:val="20"/>
              </w:rPr>
              <w:t>саласындағы уәкілетті органмен</w:t>
            </w:r>
            <w:r>
              <w:br/>
            </w:r>
            <w:r>
              <w:rPr>
                <w:rFonts w:ascii="Times New Roman"/>
                <w:b w:val="false"/>
                <w:i w:val="false"/>
                <w:color w:val="000000"/>
                <w:sz w:val="20"/>
              </w:rPr>
              <w:t>келісу қағидаларына қосымша</w:t>
            </w:r>
          </w:p>
        </w:tc>
      </w:tr>
    </w:tbl>
    <w:p>
      <w:pPr>
        <w:spacing w:after="0"/>
        <w:ind w:left="0"/>
        <w:jc w:val="both"/>
      </w:pPr>
      <w:r>
        <w:rPr>
          <w:rFonts w:ascii="Times New Roman"/>
          <w:b w:val="false"/>
          <w:i w:val="false"/>
          <w:color w:val="000000"/>
          <w:sz w:val="28"/>
        </w:rPr>
        <w:t>
      Нысан</w:t>
      </w:r>
    </w:p>
    <w:bookmarkStart w:name="z57" w:id="51"/>
    <w:p>
      <w:pPr>
        <w:spacing w:after="0"/>
        <w:ind w:left="0"/>
        <w:jc w:val="left"/>
      </w:pPr>
      <w:r>
        <w:rPr>
          <w:rFonts w:ascii="Times New Roman"/>
          <w:b/>
          <w:i w:val="false"/>
          <w:color w:val="000000"/>
        </w:rPr>
        <w:t xml:space="preserve"> Қазақстан Республикасы Энергетика министрлігінің</w:t>
      </w:r>
      <w:r>
        <w:br/>
      </w:r>
      <w:r>
        <w:rPr>
          <w:rFonts w:ascii="Times New Roman"/>
          <w:b/>
          <w:i w:val="false"/>
          <w:color w:val="000000"/>
        </w:rPr>
        <w:t>КЕЛІСУ ПАРАҒЫ</w:t>
      </w:r>
    </w:p>
    <w:bookmarkEnd w:id="51"/>
    <w:p>
      <w:pPr>
        <w:spacing w:after="0"/>
        <w:ind w:left="0"/>
        <w:jc w:val="both"/>
      </w:pPr>
      <w:r>
        <w:rPr>
          <w:rFonts w:ascii="Times New Roman"/>
          <w:b w:val="false"/>
          <w:i w:val="false"/>
          <w:color w:val="ff0000"/>
          <w:sz w:val="28"/>
        </w:rPr>
        <w:t xml:space="preserve">
      Ескерту. Қосымша жаңа редакцияда - ҚР Энергетика министрінің 27.04.2016 </w:t>
      </w:r>
      <w:r>
        <w:rPr>
          <w:rFonts w:ascii="Times New Roman"/>
          <w:b w:val="false"/>
          <w:i w:val="false"/>
          <w:color w:val="ff0000"/>
          <w:sz w:val="28"/>
        </w:rPr>
        <w:t>№ 178</w:t>
      </w:r>
      <w:r>
        <w:rPr>
          <w:rFonts w:ascii="Times New Roman"/>
          <w:b w:val="false"/>
          <w:i w:val="false"/>
          <w:color w:val="ff0000"/>
          <w:sz w:val="28"/>
        </w:rPr>
        <w:t xml:space="preserve"> (алғашқы ресми жарияланған күнінен кейін он күнтізбелік күн өткеннен соң қолданысқа енгізіледі) бұйрығымен.</w:t>
      </w:r>
    </w:p>
    <w:p>
      <w:pPr>
        <w:spacing w:after="0"/>
        <w:ind w:left="0"/>
        <w:jc w:val="both"/>
      </w:pPr>
      <w:r>
        <w:rPr>
          <w:rFonts w:ascii="Times New Roman"/>
          <w:b w:val="false"/>
          <w:i w:val="false"/>
          <w:color w:val="000000"/>
          <w:sz w:val="28"/>
        </w:rPr>
        <w:t>
       Аумақтарды дамыту бағдарламасының атауы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Әзірлеуші жергілікті атқарушы органның атауы_________________________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Келісуге жауапты адамдар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Келісу нәтижелері (қолы,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кезде)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