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3ecba" w14:textId="393ec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Қорықшылардың омырауға тағатын белгісінің нысаны мен айырым белгілері бар нысанды киімін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2012 жылғы 26 наурыздағы № 25-03-02/121 Бұйрығы. Қазақстан Республикасының Әділет министрлігінде 2012 жылы 16 сәуірде № 7582 тіркелді.</w:t>
      </w:r>
    </w:p>
    <w:p>
      <w:pPr>
        <w:spacing w:after="0"/>
        <w:ind w:left="0"/>
        <w:jc w:val="both"/>
      </w:pPr>
      <w:r>
        <w:rPr>
          <w:rFonts w:ascii="Times New Roman"/>
          <w:b w:val="false"/>
          <w:i w:val="false"/>
          <w:color w:val="ff0000"/>
          <w:sz w:val="28"/>
        </w:rPr>
        <w:t xml:space="preserve">
      Ескерту. Тақырып жаңа редакцияда – ҚР Экология және табиғи ресурстар министрінің 30.09.2026 </w:t>
      </w:r>
      <w:r>
        <w:rPr>
          <w:rFonts w:ascii="Times New Roman"/>
          <w:b w:val="false"/>
          <w:i w:val="false"/>
          <w:color w:val="ff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216)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Мыналар:</w:t>
      </w:r>
    </w:p>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аңшылық шаруашылығы субъектілері үшін қорықшының омырау белгісінің нысаны;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аңшылық шаруашылығы субъектілері үшін айырым белгілері бар арнайы киімнің нысаны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2. Қазақстан Республикасы Ауыл шаруашылығы министрлігінің Орман және аңшылық шаруашылығы комитеті осы бұйрықтың заңнамалық тәртіпте Қазақстан Республикасының Әділет министрлігінде мемлекеттік тіркелуін және оның бұқаралық ақпарат құралдарында ресми жариялануын қамтамасыз етсін.</w:t>
      </w:r>
    </w:p>
    <w:bookmarkEnd w:id="1"/>
    <w:bookmarkStart w:name="z6" w:id="2"/>
    <w:p>
      <w:pPr>
        <w:spacing w:after="0"/>
        <w:ind w:left="0"/>
        <w:jc w:val="both"/>
      </w:pPr>
      <w:r>
        <w:rPr>
          <w:rFonts w:ascii="Times New Roman"/>
          <w:b w:val="false"/>
          <w:i w:val="false"/>
          <w:color w:val="000000"/>
          <w:sz w:val="28"/>
        </w:rPr>
        <w:t>
      3. Осы бұйрық алғашқы ресми жарияланған күнінен бастап он күнтізбелік күн өткеннен кейін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2012 жылғы 26 наурыздағы</w:t>
            </w:r>
            <w:r>
              <w:br/>
            </w:r>
            <w:r>
              <w:rPr>
                <w:rFonts w:ascii="Times New Roman"/>
                <w:b w:val="false"/>
                <w:i w:val="false"/>
                <w:color w:val="000000"/>
                <w:sz w:val="20"/>
              </w:rPr>
              <w:t>№ 25-03-02/121 бұйрығына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Экология және табиғи ресурстар министрінің 30.09.2026 </w:t>
      </w:r>
      <w:r>
        <w:rPr>
          <w:rFonts w:ascii="Times New Roman"/>
          <w:b w:val="false"/>
          <w:i w:val="false"/>
          <w:color w:val="ff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3"/>
    <w:p>
      <w:pPr>
        <w:spacing w:after="0"/>
        <w:ind w:left="0"/>
        <w:jc w:val="left"/>
      </w:pPr>
      <w:r>
        <w:rPr>
          <w:rFonts w:ascii="Times New Roman"/>
          <w:b/>
          <w:i w:val="false"/>
          <w:color w:val="000000"/>
        </w:rPr>
        <w:t xml:space="preserve"> Қорықшының төсбелгісі Аңшылық шаруашылығы субъектілері үшін</w:t>
      </w:r>
    </w:p>
    <w:bookmarkEnd w:id="3"/>
    <w:p>
      <w:pPr>
        <w:spacing w:after="0"/>
        <w:ind w:left="0"/>
        <w:jc w:val="left"/>
      </w:pPr>
      <w:r>
        <w:br/>
      </w:r>
    </w:p>
    <w:p>
      <w:pPr>
        <w:spacing w:after="0"/>
        <w:ind w:left="0"/>
        <w:jc w:val="both"/>
      </w:pPr>
      <w:r>
        <w:drawing>
          <wp:inline distT="0" distB="0" distL="0" distR="0">
            <wp:extent cx="5905500" cy="687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905500" cy="687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 w:id="4"/>
    <w:p>
      <w:pPr>
        <w:spacing w:after="0"/>
        <w:ind w:left="0"/>
        <w:jc w:val="both"/>
      </w:pPr>
      <w:r>
        <w:rPr>
          <w:rFonts w:ascii="Times New Roman"/>
          <w:b w:val="false"/>
          <w:i w:val="false"/>
          <w:color w:val="000000"/>
          <w:sz w:val="28"/>
        </w:rPr>
        <w:t>
      Ескерту:</w:t>
      </w:r>
    </w:p>
    <w:bookmarkEnd w:id="4"/>
    <w:p>
      <w:pPr>
        <w:spacing w:after="0"/>
        <w:ind w:left="0"/>
        <w:jc w:val="both"/>
      </w:pPr>
      <w:r>
        <w:rPr>
          <w:rFonts w:ascii="Times New Roman"/>
          <w:b w:val="false"/>
          <w:i w:val="false"/>
          <w:color w:val="000000"/>
          <w:sz w:val="28"/>
        </w:rPr>
        <w:t>
      Қорықшының төсбелгісі мырыш, алюминий және мыс қорытпасынан құйма әдісімен дайындалатын, өлшемі 72×56 миллиметр қалқан түрінде жасалады. Төсбелгінің жиегі бедерлі әдіспен 3 миллиметр етіп орындалып, кейіннен алтын түсті гальваникалық жабынмен қапталады.</w:t>
      </w:r>
    </w:p>
    <w:p>
      <w:pPr>
        <w:spacing w:after="0"/>
        <w:ind w:left="0"/>
        <w:jc w:val="both"/>
      </w:pPr>
      <w:r>
        <w:rPr>
          <w:rFonts w:ascii="Times New Roman"/>
          <w:b w:val="false"/>
          <w:i w:val="false"/>
          <w:color w:val="000000"/>
          <w:sz w:val="28"/>
        </w:rPr>
        <w:t>
      Төсбелгінің жоғарғы орталық бөлігінде биіктігі 5 миллиметр, ені 1 миллиметр болатын алтын түсті "ҚОРЫҚШЫЛЫҚ ҚЫЗМЕТ" жазуы орналасады.</w:t>
      </w:r>
    </w:p>
    <w:p>
      <w:pPr>
        <w:spacing w:after="0"/>
        <w:ind w:left="0"/>
        <w:jc w:val="both"/>
      </w:pPr>
      <w:r>
        <w:rPr>
          <w:rFonts w:ascii="Times New Roman"/>
          <w:b w:val="false"/>
          <w:i w:val="false"/>
          <w:color w:val="000000"/>
          <w:sz w:val="28"/>
        </w:rPr>
        <w:t>
      Қалқанның төменгі орталық бөлігінде өлшемі 35×9 миллиметр болатын алтын түсті тікбұрышты алаңша орналастырылады, ол төсбелгінің жеке нөмірін көрсетуге арналған. "№" белгісі мен нөмір цифрлары бедерлеу әдісімен жасалып, қара эмальмен қапталады.</w:t>
      </w:r>
    </w:p>
    <w:p>
      <w:pPr>
        <w:spacing w:after="0"/>
        <w:ind w:left="0"/>
        <w:jc w:val="both"/>
      </w:pPr>
      <w:r>
        <w:rPr>
          <w:rFonts w:ascii="Times New Roman"/>
          <w:b w:val="false"/>
          <w:i w:val="false"/>
          <w:color w:val="000000"/>
          <w:sz w:val="28"/>
        </w:rPr>
        <w:t>
      Төсбелгінің орталық бөлігінде Қазақстан Республикасының жасыл түсті карта контуры мен шығып келе жатқан күн бейнесі алтын түсті түрде бейнеленеді, карта фонында аңшылық шаруашылық субъектілері үшін марал бейнесі орналастырылады. Төсбелгі Қазақстан Республикасы Мемлекеттік туының түсіне сәйкес көк эмальмен қапталады.</w:t>
      </w:r>
    </w:p>
    <w:p>
      <w:pPr>
        <w:spacing w:after="0"/>
        <w:ind w:left="0"/>
        <w:jc w:val="both"/>
      </w:pPr>
      <w:r>
        <w:rPr>
          <w:rFonts w:ascii="Times New Roman"/>
          <w:b w:val="false"/>
          <w:i w:val="false"/>
          <w:color w:val="000000"/>
          <w:sz w:val="28"/>
        </w:rPr>
        <w:t>
      Төсбелгінің артқы бетінде бұрандалы бекітпе болады.</w:t>
      </w:r>
    </w:p>
    <w:p>
      <w:pPr>
        <w:spacing w:after="0"/>
        <w:ind w:left="0"/>
        <w:jc w:val="both"/>
      </w:pPr>
      <w:r>
        <w:rPr>
          <w:rFonts w:ascii="Times New Roman"/>
          <w:b w:val="false"/>
          <w:i w:val="false"/>
          <w:color w:val="000000"/>
          <w:sz w:val="28"/>
        </w:rPr>
        <w:t>
      Төсбелгі қорықшының арнайы киіміндегі айырым белгілері бар киімнің кеуде тұсының сол жағына тағылады.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2012 жылғы 26 наурыздағы</w:t>
            </w:r>
            <w:r>
              <w:br/>
            </w:r>
            <w:r>
              <w:rPr>
                <w:rFonts w:ascii="Times New Roman"/>
                <w:b w:val="false"/>
                <w:i w:val="false"/>
                <w:color w:val="000000"/>
                <w:sz w:val="20"/>
              </w:rPr>
              <w:t>№ 25-03-02/121 бұйрығына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Экология және табиғи ресурстар министрінің 30.09.2026 </w:t>
      </w:r>
      <w:r>
        <w:rPr>
          <w:rFonts w:ascii="Times New Roman"/>
          <w:b w:val="false"/>
          <w:i w:val="false"/>
          <w:color w:val="ff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 w:id="5"/>
    <w:p>
      <w:pPr>
        <w:spacing w:after="0"/>
        <w:ind w:left="0"/>
        <w:jc w:val="left"/>
      </w:pPr>
      <w:r>
        <w:rPr>
          <w:rFonts w:ascii="Times New Roman"/>
          <w:b/>
          <w:i w:val="false"/>
          <w:color w:val="000000"/>
        </w:rPr>
        <w:t xml:space="preserve"> Айырым белгілері бар арнайы киімнің нысаны</w:t>
      </w:r>
    </w:p>
    <w:bookmarkEnd w:id="5"/>
    <w:bookmarkStart w:name="z16" w:id="6"/>
    <w:p>
      <w:pPr>
        <w:spacing w:after="0"/>
        <w:ind w:left="0"/>
        <w:jc w:val="both"/>
      </w:pPr>
      <w:r>
        <w:rPr>
          <w:rFonts w:ascii="Times New Roman"/>
          <w:b w:val="false"/>
          <w:i w:val="false"/>
          <w:color w:val="000000"/>
          <w:sz w:val="28"/>
        </w:rPr>
        <w:t>
      Арнайы киім хаки түсті (қорғаныш түсті) қорықшыларға арналған жазғы және қысқы айырым белгілерімен келесі құрамнан тұрады:</w:t>
      </w:r>
    </w:p>
    <w:bookmarkEnd w:id="6"/>
    <w:bookmarkStart w:name="z41" w:id="7"/>
    <w:p>
      <w:pPr>
        <w:spacing w:after="0"/>
        <w:ind w:left="0"/>
        <w:jc w:val="both"/>
      </w:pPr>
      <w:r>
        <w:rPr>
          <w:rFonts w:ascii="Times New Roman"/>
          <w:b w:val="false"/>
          <w:i w:val="false"/>
          <w:color w:val="000000"/>
          <w:sz w:val="28"/>
        </w:rPr>
        <w:t>
      1) жазғы киім: жеңілдетілген күртеше, шалбар, кепи, қара түсті етік және туфли.</w:t>
      </w:r>
    </w:p>
    <w:bookmarkEnd w:id="7"/>
    <w:bookmarkStart w:name="z42" w:id="8"/>
    <w:p>
      <w:pPr>
        <w:spacing w:after="0"/>
        <w:ind w:left="0"/>
        <w:jc w:val="both"/>
      </w:pPr>
      <w:r>
        <w:rPr>
          <w:rFonts w:ascii="Times New Roman"/>
          <w:b w:val="false"/>
          <w:i w:val="false"/>
          <w:color w:val="000000"/>
          <w:sz w:val="28"/>
        </w:rPr>
        <w:t>
      2) қысқы киім: жылы күртеше мен шалбар, құлақшын (ушанка), қара түсті аяқ киім (етік, пима, унты).</w:t>
      </w:r>
    </w:p>
    <w:bookmarkEnd w:id="8"/>
    <w:bookmarkStart w:name="z43" w:id="9"/>
    <w:p>
      <w:pPr>
        <w:spacing w:after="0"/>
        <w:ind w:left="0"/>
        <w:jc w:val="both"/>
      </w:pPr>
      <w:r>
        <w:rPr>
          <w:rFonts w:ascii="Times New Roman"/>
          <w:b w:val="false"/>
          <w:i w:val="false"/>
          <w:color w:val="000000"/>
          <w:sz w:val="28"/>
        </w:rPr>
        <w:t>
      Күртешелердің жағасы қайырмалы болып, оған бекітілген белгілік үлгідегі погондар мен айырым белгілері тігіледі. Сол жақ жеңнің сыртқы бетінде (иық тұсынан төмен) белгіленген үлгідегі шеврон тігіледі (бекітіледі).</w:t>
      </w:r>
    </w:p>
    <w:bookmarkEnd w:id="9"/>
    <w:bookmarkStart w:name="z38" w:id="10"/>
    <w:p>
      <w:pPr>
        <w:spacing w:after="0"/>
        <w:ind w:left="0"/>
        <w:jc w:val="left"/>
      </w:pPr>
      <w:r>
        <w:rPr>
          <w:rFonts w:ascii="Times New Roman"/>
          <w:b/>
          <w:i w:val="false"/>
          <w:color w:val="000000"/>
        </w:rPr>
        <w:t xml:space="preserve"> Қорықшының айырым белгілері</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Аға қорықшы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Параллелепипед пішінді, өлшемі 95×38×95×38 миллиметр болатын қою жасыл барқыттан жасалады, жиегі алтын түсті кесте әдісімен көмкеріледі. Погонның жоғарғы бөлігінде қорықшылардың эмблемасы орналасады. Погонның орталық бөлігінде өлшемі 22×6 миллиметр болатын бедерлі екі тікбұрыш бейнеленеді.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Қорықшы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Петлицалар мен эмблема өзгеріссіз қалады. Петлицаның орталық бөлігінде өлшемі 22×6 миллиметр болатын бір ғана бедерлі тікбұрыш орналастырылады.</w:t>
            </w:r>
          </w:p>
        </w:tc>
      </w:tr>
    </w:tbl>
    <w:bookmarkStart w:name="z39" w:id="11"/>
    <w:p>
      <w:pPr>
        <w:spacing w:after="0"/>
        <w:ind w:left="0"/>
        <w:jc w:val="left"/>
      </w:pPr>
      <w:r>
        <w:rPr>
          <w:rFonts w:ascii="Times New Roman"/>
          <w:b/>
          <w:i w:val="false"/>
          <w:color w:val="000000"/>
        </w:rPr>
        <w:t xml:space="preserve"> Аға қорықшының мен қорықшының айырым белгілері</w:t>
      </w:r>
    </w:p>
    <w:bookmarkEnd w:id="11"/>
    <w:p>
      <w:pPr>
        <w:spacing w:after="0"/>
        <w:ind w:left="0"/>
        <w:jc w:val="left"/>
      </w:pPr>
      <w:r>
        <w:br/>
      </w:r>
    </w:p>
    <w:p>
      <w:pPr>
        <w:spacing w:after="0"/>
        <w:ind w:left="0"/>
        <w:jc w:val="both"/>
      </w:pPr>
      <w:r>
        <w:drawing>
          <wp:inline distT="0" distB="0" distL="0" distR="0">
            <wp:extent cx="2819400" cy="109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819400" cy="109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 w:id="12"/>
    <w:p>
      <w:pPr>
        <w:spacing w:after="0"/>
        <w:ind w:left="0"/>
        <w:jc w:val="both"/>
      </w:pPr>
      <w:r>
        <w:rPr>
          <w:rFonts w:ascii="Times New Roman"/>
          <w:b w:val="false"/>
          <w:i w:val="false"/>
          <w:color w:val="000000"/>
          <w:sz w:val="28"/>
        </w:rPr>
        <w:t>
      Қорықшының айырым белгілері мырыш, алюминий және мыс қорытпасынан құйма әдісімен дайындалады, әрі қарай алтын түсті гальваникалық жабынмен қапталады. Айырым белгілері бедерлі тікбұрыш түрінде (өлшемі 22×6 миллиметр) орындалады. Тікбұрыштардың кері жағында ортасында сымнан жасалған бекітпесі болады.</w:t>
      </w:r>
    </w:p>
    <w:bookmarkEnd w:id="12"/>
    <w:bookmarkStart w:name="z44" w:id="13"/>
    <w:p>
      <w:pPr>
        <w:spacing w:after="0"/>
        <w:ind w:left="0"/>
        <w:jc w:val="left"/>
      </w:pPr>
      <w:r>
        <w:rPr>
          <w:rFonts w:ascii="Times New Roman"/>
          <w:b/>
          <w:i w:val="false"/>
          <w:color w:val="000000"/>
        </w:rPr>
        <w:t xml:space="preserve"> Жағаға тағылатын петлицалар (айырым белгілері)</w:t>
      </w:r>
    </w:p>
    <w:bookmarkEnd w:id="13"/>
    <w:p>
      <w:pPr>
        <w:spacing w:after="0"/>
        <w:ind w:left="0"/>
        <w:jc w:val="left"/>
      </w:pPr>
      <w:r>
        <w:br/>
      </w:r>
    </w:p>
    <w:p>
      <w:pPr>
        <w:spacing w:after="0"/>
        <w:ind w:left="0"/>
        <w:jc w:val="both"/>
      </w:pPr>
      <w:r>
        <w:drawing>
          <wp:inline distT="0" distB="0" distL="0" distR="0">
            <wp:extent cx="17018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701800" cy="186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 w:id="14"/>
    <w:p>
      <w:pPr>
        <w:spacing w:after="0"/>
        <w:ind w:left="0"/>
        <w:jc w:val="both"/>
      </w:pPr>
      <w:r>
        <w:rPr>
          <w:rFonts w:ascii="Times New Roman"/>
          <w:b w:val="false"/>
          <w:i w:val="false"/>
          <w:color w:val="000000"/>
          <w:sz w:val="28"/>
        </w:rPr>
        <w:t>
      Петлицаларға арналған түсіндірме:</w:t>
      </w:r>
    </w:p>
    <w:bookmarkEnd w:id="14"/>
    <w:bookmarkStart w:name="z46" w:id="15"/>
    <w:p>
      <w:pPr>
        <w:spacing w:after="0"/>
        <w:ind w:left="0"/>
        <w:jc w:val="both"/>
      </w:pPr>
      <w:r>
        <w:rPr>
          <w:rFonts w:ascii="Times New Roman"/>
          <w:b w:val="false"/>
          <w:i w:val="false"/>
          <w:color w:val="000000"/>
          <w:sz w:val="28"/>
        </w:rPr>
        <w:t>
      Петлицалар параллелепипед нысанында, өлшемі 95×38×95×38 миллиметр болатын қою жасыл барқыттан дайындалады, жиегі алтын түсті кесте жіптерімен көмкеріледі. Петлицаның жоғарғы бөлігінде қорықшылардың эмблемасы бекітіледі, ал орталық бөлігінде қорықшылардың айырым белгілері орналастырылады. Петлицалар қорықшылардың арнайы киімінің жағасының төменгі жиектеріне тігіледі.</w:t>
      </w:r>
    </w:p>
    <w:bookmarkEnd w:id="15"/>
    <w:bookmarkStart w:name="z47" w:id="16"/>
    <w:p>
      <w:pPr>
        <w:spacing w:after="0"/>
        <w:ind w:left="0"/>
        <w:jc w:val="left"/>
      </w:pPr>
      <w:r>
        <w:rPr>
          <w:rFonts w:ascii="Times New Roman"/>
          <w:b/>
          <w:i w:val="false"/>
          <w:color w:val="000000"/>
        </w:rPr>
        <w:t xml:space="preserve"> Эмблемалар (петлицаларға арналған)</w:t>
      </w:r>
    </w:p>
    <w:bookmarkEnd w:id="16"/>
    <w:bookmarkStart w:name="z48" w:id="17"/>
    <w:p>
      <w:pPr>
        <w:spacing w:after="0"/>
        <w:ind w:left="0"/>
        <w:jc w:val="both"/>
      </w:pPr>
      <w:r>
        <w:rPr>
          <w:rFonts w:ascii="Times New Roman"/>
          <w:b w:val="false"/>
          <w:i w:val="false"/>
          <w:color w:val="000000"/>
          <w:sz w:val="28"/>
        </w:rPr>
        <w:t>
      аңшылық шаруашылығы субъектілері үшін</w:t>
      </w:r>
    </w:p>
    <w:bookmarkEnd w:id="1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308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1308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 w:id="18"/>
    <w:p>
      <w:pPr>
        <w:spacing w:after="0"/>
        <w:ind w:left="0"/>
        <w:jc w:val="both"/>
      </w:pPr>
      <w:r>
        <w:rPr>
          <w:rFonts w:ascii="Times New Roman"/>
          <w:b w:val="false"/>
          <w:i w:val="false"/>
          <w:color w:val="000000"/>
          <w:sz w:val="28"/>
        </w:rPr>
        <w:t>
      Ескерту:</w:t>
      </w:r>
    </w:p>
    <w:bookmarkEnd w:id="18"/>
    <w:bookmarkStart w:name="z50" w:id="19"/>
    <w:p>
      <w:pPr>
        <w:spacing w:after="0"/>
        <w:ind w:left="0"/>
        <w:jc w:val="both"/>
      </w:pPr>
      <w:r>
        <w:rPr>
          <w:rFonts w:ascii="Times New Roman"/>
          <w:b w:val="false"/>
          <w:i w:val="false"/>
          <w:color w:val="000000"/>
          <w:sz w:val="28"/>
        </w:rPr>
        <w:t>
      Эмблемалар мырыш, алюминий және мыс қорытпасынан құйма әдісімен дайындалады және кейіннен алтын түсті гальваникалық жабынмен қапталады (өлшемі 22×19 миллиметр). Эмблема төменгі жағынан лентамен байланған жартылай дөңгелек емен (дуб) веногы түрінде орындалады. Эмблеманың орталық бөлігінде өлшемі 14×16 миллиметр болатын қалқан орналасады, онда аңшылық шаруашылығы субъектілері үшін жасыл фонда марал бейнесі беріледі. Эмблеманың төменгі бөлігінде, қалқан мен веноктың үстінен айқастырылған екі мылтықтың бейнесі орналасады (өлшемі 17×3,5 миллиметр).</w:t>
      </w:r>
    </w:p>
    <w:bookmarkEnd w:id="19"/>
    <w:bookmarkStart w:name="z51" w:id="20"/>
    <w:p>
      <w:pPr>
        <w:spacing w:after="0"/>
        <w:ind w:left="0"/>
        <w:jc w:val="both"/>
      </w:pPr>
      <w:r>
        <w:rPr>
          <w:rFonts w:ascii="Times New Roman"/>
          <w:b w:val="false"/>
          <w:i w:val="false"/>
          <w:color w:val="000000"/>
          <w:sz w:val="28"/>
        </w:rPr>
        <w:t>
      Эмблемалардың кері жағында орталық бөлігінде сымнан жасалған бекітпесі болады.</w:t>
      </w:r>
    </w:p>
    <w:bookmarkEnd w:id="20"/>
    <w:bookmarkStart w:name="z52" w:id="21"/>
    <w:p>
      <w:pPr>
        <w:spacing w:after="0"/>
        <w:ind w:left="0"/>
        <w:jc w:val="left"/>
      </w:pPr>
      <w:r>
        <w:rPr>
          <w:rFonts w:ascii="Times New Roman"/>
          <w:b/>
          <w:i w:val="false"/>
          <w:color w:val="000000"/>
        </w:rPr>
        <w:t xml:space="preserve"> Жеңге тағылатын шеврон</w:t>
      </w:r>
    </w:p>
    <w:bookmarkEnd w:id="21"/>
    <w:bookmarkStart w:name="z53" w:id="22"/>
    <w:p>
      <w:pPr>
        <w:spacing w:after="0"/>
        <w:ind w:left="0"/>
        <w:jc w:val="both"/>
      </w:pPr>
      <w:r>
        <w:rPr>
          <w:rFonts w:ascii="Times New Roman"/>
          <w:b w:val="false"/>
          <w:i w:val="false"/>
          <w:color w:val="000000"/>
          <w:sz w:val="28"/>
        </w:rPr>
        <w:t>
      (аңшылық шаруашылығы субъектілері үшін)</w:t>
      </w:r>
    </w:p>
    <w:bookmarkEnd w:id="2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007100" cy="478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007100" cy="478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4" w:id="23"/>
    <w:p>
      <w:pPr>
        <w:spacing w:after="0"/>
        <w:ind w:left="0"/>
        <w:jc w:val="both"/>
      </w:pPr>
      <w:r>
        <w:rPr>
          <w:rFonts w:ascii="Times New Roman"/>
          <w:b w:val="false"/>
          <w:i w:val="false"/>
          <w:color w:val="000000"/>
          <w:sz w:val="28"/>
        </w:rPr>
        <w:t>
      Ескерту:</w:t>
      </w:r>
    </w:p>
    <w:bookmarkEnd w:id="23"/>
    <w:bookmarkStart w:name="z55" w:id="24"/>
    <w:p>
      <w:pPr>
        <w:spacing w:after="0"/>
        <w:ind w:left="0"/>
        <w:jc w:val="both"/>
      </w:pPr>
      <w:r>
        <w:rPr>
          <w:rFonts w:ascii="Times New Roman"/>
          <w:b w:val="false"/>
          <w:i w:val="false"/>
          <w:color w:val="000000"/>
          <w:sz w:val="28"/>
        </w:rPr>
        <w:t>
      Қорықшылардың арнайы киімінің жеңіне тағылатын шеврон тығыз матадан дайындалады. Шевронның пішіні дөңгелек, сыртқы диаметрі 85 миллиметр, ішкі диаметрі 65 миллиметр. Сыртқы және ішкі диаметр аралығында аңшылық шаруашылықтың атауы мемлекеттік тілде сары түспен жазылады. Шевронның орталық бөлігінде сары фонда қорықшылардың эмблемасы орналастырылады, ол қалқан түрінде орындалады. Эмблеманың жоғарғы бөлігінде "ҚОРЫҚШЫЛЫҚ ҚЫЗМЕТ" деген жазу сары түспен берілген. Эмблеманың ортасында Қазақстан картасының жасыл контуры және шығып келе жатқан күннің алтын түсті бейнесі, сондай-ақ карта фонында марал бейнесі көрсетіледі. Шеврон арнайы киімнің сол жақ жеңіне, иық тігісінен 120 миллиметр төмен тігіледі.</w:t>
      </w:r>
    </w:p>
    <w:bookmarkEnd w:id="24"/>
    <w:bookmarkStart w:name="z56" w:id="25"/>
    <w:p>
      <w:pPr>
        <w:spacing w:after="0"/>
        <w:ind w:left="0"/>
        <w:jc w:val="left"/>
      </w:pPr>
      <w:r>
        <w:rPr>
          <w:rFonts w:ascii="Times New Roman"/>
          <w:b/>
          <w:i w:val="false"/>
          <w:color w:val="000000"/>
        </w:rPr>
        <w:t xml:space="preserve"> Бас киімге арналған кокарда</w:t>
      </w:r>
    </w:p>
    <w:bookmarkEnd w:id="25"/>
    <w:bookmarkStart w:name="z57" w:id="26"/>
    <w:p>
      <w:pPr>
        <w:spacing w:after="0"/>
        <w:ind w:left="0"/>
        <w:jc w:val="both"/>
      </w:pPr>
      <w:r>
        <w:rPr>
          <w:rFonts w:ascii="Times New Roman"/>
          <w:b w:val="false"/>
          <w:i w:val="false"/>
          <w:color w:val="000000"/>
          <w:sz w:val="28"/>
        </w:rPr>
        <w:t>
      (аңшылық шаруашылығы субъектілері үшін)</w:t>
      </w:r>
    </w:p>
    <w:bookmarkEnd w:id="2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41800" cy="313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241800" cy="313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8" w:id="27"/>
    <w:p>
      <w:pPr>
        <w:spacing w:after="0"/>
        <w:ind w:left="0"/>
        <w:jc w:val="both"/>
      </w:pPr>
      <w:r>
        <w:rPr>
          <w:rFonts w:ascii="Times New Roman"/>
          <w:b w:val="false"/>
          <w:i w:val="false"/>
          <w:color w:val="000000"/>
          <w:sz w:val="28"/>
        </w:rPr>
        <w:t>
      Ескерту:</w:t>
      </w:r>
    </w:p>
    <w:bookmarkEnd w:id="27"/>
    <w:bookmarkStart w:name="z59" w:id="28"/>
    <w:p>
      <w:pPr>
        <w:spacing w:after="0"/>
        <w:ind w:left="0"/>
        <w:jc w:val="both"/>
      </w:pPr>
      <w:r>
        <w:rPr>
          <w:rFonts w:ascii="Times New Roman"/>
          <w:b w:val="false"/>
          <w:i w:val="false"/>
          <w:color w:val="000000"/>
          <w:sz w:val="28"/>
        </w:rPr>
        <w:t>
      Қорықшылардың арнайы киімінің бас киіміне арналған кокарда мырыш, алюминий және мыс қорытпасынан құйма әдісімен дайындалады, әрі қарай алтын түсті гальваникалық жабынмен қапталады.</w:t>
      </w:r>
    </w:p>
    <w:bookmarkEnd w:id="28"/>
    <w:bookmarkStart w:name="z60" w:id="29"/>
    <w:p>
      <w:pPr>
        <w:spacing w:after="0"/>
        <w:ind w:left="0"/>
        <w:jc w:val="both"/>
      </w:pPr>
      <w:r>
        <w:rPr>
          <w:rFonts w:ascii="Times New Roman"/>
          <w:b w:val="false"/>
          <w:i w:val="false"/>
          <w:color w:val="000000"/>
          <w:sz w:val="28"/>
        </w:rPr>
        <w:t>
      Кокарданың өлшемі 55×43 миллиметр, ол көлденең эллипс түрінде орындалады. Оның ортасында тік орналасқан сопақ розетка (өлшемі 29×34 миллиметр) бар. Розетканың орталық бөлігінде (17×21 миллиметр) сегіз сәулелі созылыңқы жұлдыз бейнеленіп, ол эллипсті екі тең бөлікке бөледі. Эллипстің сол жағы жасыл эмальмен, оң жағы көк эмальмен қапталған.</w:t>
      </w:r>
    </w:p>
    <w:bookmarkEnd w:id="29"/>
    <w:bookmarkStart w:name="z61" w:id="30"/>
    <w:p>
      <w:pPr>
        <w:spacing w:after="0"/>
        <w:ind w:left="0"/>
        <w:jc w:val="both"/>
      </w:pPr>
      <w:r>
        <w:rPr>
          <w:rFonts w:ascii="Times New Roman"/>
          <w:b w:val="false"/>
          <w:i w:val="false"/>
          <w:color w:val="000000"/>
          <w:sz w:val="28"/>
        </w:rPr>
        <w:t>
      Сопақ розетканың жиегі алтын түсті гофрленген (сәуле тәрізді) бедермен орындалған. Розетка екі жағынан лавр бұтақтарымен қоршалған (әр жағында бес жапырақтан). Төменгі бөлігінде лавр бұтақтары лентамен біріктірілген.</w:t>
      </w:r>
    </w:p>
    <w:bookmarkEnd w:id="30"/>
    <w:bookmarkStart w:name="z62" w:id="31"/>
    <w:p>
      <w:pPr>
        <w:spacing w:after="0"/>
        <w:ind w:left="0"/>
        <w:jc w:val="both"/>
      </w:pPr>
      <w:r>
        <w:rPr>
          <w:rFonts w:ascii="Times New Roman"/>
          <w:b w:val="false"/>
          <w:i w:val="false"/>
          <w:color w:val="000000"/>
          <w:sz w:val="28"/>
        </w:rPr>
        <w:t>
      Розетка мен веноктың үстіне алтын түсті айқастырылған екі мылтық бейнесі орналастырылады (өлшемі 43×6 миллиметр).</w:t>
      </w:r>
    </w:p>
    <w:bookmarkEnd w:id="31"/>
    <w:bookmarkStart w:name="z63" w:id="32"/>
    <w:p>
      <w:pPr>
        <w:spacing w:after="0"/>
        <w:ind w:left="0"/>
        <w:jc w:val="both"/>
      </w:pPr>
      <w:r>
        <w:rPr>
          <w:rFonts w:ascii="Times New Roman"/>
          <w:b w:val="false"/>
          <w:i w:val="false"/>
          <w:color w:val="000000"/>
          <w:sz w:val="28"/>
        </w:rPr>
        <w:t>
      Кокарданың кері жағында орталық бөлігінде сымнан жасалған бекітпесі болады.</w:t>
      </w:r>
    </w:p>
    <w:bookmarkEnd w:id="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