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77ea" w14:textId="6c67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15 наурыздағы № 117 Бұйрығы. Қазақстан Республикасы Әділет министрлігінде 2012 жылы 12 сәуірде № 7566 болып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қызметті ретке келтіретін нормативтік құқықтық актілерді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1.Күші жойылды – ҚР Инвестициялар және даму министрінің м.а. 28.07.2017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актісінің Мемлекеттік тіркеу тізілімінде № 7006 бойынша тіркелген, "Юридическая газета" газетінде 2011 жылғы 26 шілдеде № 105 (2095), 2011 жылғы 27 шілдеде № 106 (2096), 2011 жылғы 28 шілдеде № 107 (2097), 2011 жылғы 29 шілдеде № 107 (2098) жарияланған) мынадай толықтырулар енгізілсін:</w:t>
      </w:r>
    </w:p>
    <w:bookmarkEnd w:id="1"/>
    <w:bookmarkStart w:name="z462"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63" w:id="3"/>
    <w:p>
      <w:pPr>
        <w:spacing w:after="0"/>
        <w:ind w:left="0"/>
        <w:jc w:val="both"/>
      </w:pPr>
      <w:r>
        <w:rPr>
          <w:rFonts w:ascii="Times New Roman"/>
          <w:b w:val="false"/>
          <w:i w:val="false"/>
          <w:color w:val="000000"/>
          <w:sz w:val="28"/>
        </w:rPr>
        <w:t>
      мынадай мазмұндағы 37-1-тармақпен толықтырылсын:</w:t>
      </w:r>
    </w:p>
    <w:bookmarkEnd w:id="3"/>
    <w:bookmarkStart w:name="z464" w:id="4"/>
    <w:p>
      <w:pPr>
        <w:spacing w:after="0"/>
        <w:ind w:left="0"/>
        <w:jc w:val="both"/>
      </w:pPr>
      <w:r>
        <w:rPr>
          <w:rFonts w:ascii="Times New Roman"/>
          <w:b w:val="false"/>
          <w:i w:val="false"/>
          <w:color w:val="000000"/>
          <w:sz w:val="28"/>
        </w:rPr>
        <w:t>
      "37-1. Әуеайлақтық диспетчерлік орталық (әуеайлақ ауданының диспетчерлік пункті) пен аудандық диспетчерлік орталықтың (аудандық диспетчерлік пункті) диспетчерлік пункттері жабдықтарының бақылау тізбесі осы Нұсқаулықтың 4-қосымшасына сәйкес белгіленеді.";</w:t>
      </w:r>
    </w:p>
    <w:bookmarkEnd w:id="4"/>
    <w:bookmarkStart w:name="z465" w:id="5"/>
    <w:p>
      <w:pPr>
        <w:spacing w:after="0"/>
        <w:ind w:left="0"/>
        <w:jc w:val="both"/>
      </w:pPr>
      <w:r>
        <w:rPr>
          <w:rFonts w:ascii="Times New Roman"/>
          <w:b w:val="false"/>
          <w:i w:val="false"/>
          <w:color w:val="000000"/>
          <w:sz w:val="28"/>
        </w:rPr>
        <w:t>
      мынадай мағынадағы 21-1 тараумен толықтырылсын:</w:t>
      </w:r>
    </w:p>
    <w:bookmarkEnd w:id="5"/>
    <w:bookmarkStart w:name="z466" w:id="6"/>
    <w:p>
      <w:pPr>
        <w:spacing w:after="0"/>
        <w:ind w:left="0"/>
        <w:jc w:val="both"/>
      </w:pPr>
      <w:r>
        <w:rPr>
          <w:rFonts w:ascii="Times New Roman"/>
          <w:b w:val="false"/>
          <w:i w:val="false"/>
          <w:color w:val="000000"/>
          <w:sz w:val="28"/>
        </w:rPr>
        <w:t>
      "21-1. ӘҚҰ органы мен аэронавигациялық ақпараттарды басқару қызметінің арасын үйлестіру</w:t>
      </w:r>
    </w:p>
    <w:bookmarkEnd w:id="6"/>
    <w:bookmarkStart w:name="z467" w:id="7"/>
    <w:p>
      <w:pPr>
        <w:spacing w:after="0"/>
        <w:ind w:left="0"/>
        <w:jc w:val="both"/>
      </w:pPr>
      <w:r>
        <w:rPr>
          <w:rFonts w:ascii="Times New Roman"/>
          <w:b w:val="false"/>
          <w:i w:val="false"/>
          <w:color w:val="000000"/>
          <w:sz w:val="28"/>
        </w:rPr>
        <w:t>
      429-1. Аэронавигациялық ақпараттарды басқару қызметі әуе қозғалысының қауіпсіздігін, тұрақтылығын және тиімділігін қамтамасыз ету үшін қажетті аэронавигациялық ақпараттар құжатын ӘҚҰ органына береді. Мұндай құжаттарға:</w:t>
      </w:r>
    </w:p>
    <w:bookmarkEnd w:id="7"/>
    <w:bookmarkStart w:name="z468" w:id="8"/>
    <w:p>
      <w:pPr>
        <w:spacing w:after="0"/>
        <w:ind w:left="0"/>
        <w:jc w:val="both"/>
      </w:pPr>
      <w:r>
        <w:rPr>
          <w:rFonts w:ascii="Times New Roman"/>
          <w:b w:val="false"/>
          <w:i w:val="false"/>
          <w:color w:val="000000"/>
          <w:sz w:val="28"/>
        </w:rPr>
        <w:t>
      1) Қазақстан Республикасының аэронавигациялық ақпараттар жинағы (AIP);</w:t>
      </w:r>
    </w:p>
    <w:bookmarkEnd w:id="8"/>
    <w:bookmarkStart w:name="z469" w:id="9"/>
    <w:p>
      <w:pPr>
        <w:spacing w:after="0"/>
        <w:ind w:left="0"/>
        <w:jc w:val="both"/>
      </w:pPr>
      <w:r>
        <w:rPr>
          <w:rFonts w:ascii="Times New Roman"/>
          <w:b w:val="false"/>
          <w:i w:val="false"/>
          <w:color w:val="000000"/>
          <w:sz w:val="28"/>
        </w:rPr>
        <w:t>
      2) Қазақстан Республикасының әуе трассасы мен жергілікті әуе желісінің тізбесі;</w:t>
      </w:r>
    </w:p>
    <w:bookmarkEnd w:id="9"/>
    <w:bookmarkStart w:name="z470" w:id="10"/>
    <w:p>
      <w:pPr>
        <w:spacing w:after="0"/>
        <w:ind w:left="0"/>
        <w:jc w:val="both"/>
      </w:pPr>
      <w:r>
        <w:rPr>
          <w:rFonts w:ascii="Times New Roman"/>
          <w:b w:val="false"/>
          <w:i w:val="false"/>
          <w:color w:val="000000"/>
          <w:sz w:val="28"/>
        </w:rPr>
        <w:t>
      3) Қазақстан Республикасының әуеайлақ жинағы;</w:t>
      </w:r>
    </w:p>
    <w:bookmarkEnd w:id="10"/>
    <w:bookmarkStart w:name="z471" w:id="11"/>
    <w:p>
      <w:pPr>
        <w:spacing w:after="0"/>
        <w:ind w:left="0"/>
        <w:jc w:val="both"/>
      </w:pPr>
      <w:r>
        <w:rPr>
          <w:rFonts w:ascii="Times New Roman"/>
          <w:b w:val="false"/>
          <w:i w:val="false"/>
          <w:color w:val="000000"/>
          <w:sz w:val="28"/>
        </w:rPr>
        <w:t>
      4) Қазақстан Республикасы мен көршілес мемлекеттердің әуе трассаларының шолу картасы;</w:t>
      </w:r>
    </w:p>
    <w:bookmarkEnd w:id="11"/>
    <w:bookmarkStart w:name="z472" w:id="12"/>
    <w:p>
      <w:pPr>
        <w:spacing w:after="0"/>
        <w:ind w:left="0"/>
        <w:jc w:val="both"/>
      </w:pPr>
      <w:r>
        <w:rPr>
          <w:rFonts w:ascii="Times New Roman"/>
          <w:b w:val="false"/>
          <w:i w:val="false"/>
          <w:color w:val="000000"/>
          <w:sz w:val="28"/>
        </w:rPr>
        <w:t>
      5) NOTAM жатады.</w:t>
      </w:r>
    </w:p>
    <w:bookmarkEnd w:id="12"/>
    <w:bookmarkStart w:name="z473" w:id="13"/>
    <w:p>
      <w:pPr>
        <w:spacing w:after="0"/>
        <w:ind w:left="0"/>
        <w:jc w:val="both"/>
      </w:pPr>
      <w:r>
        <w:rPr>
          <w:rFonts w:ascii="Times New Roman"/>
          <w:b w:val="false"/>
          <w:i w:val="false"/>
          <w:color w:val="000000"/>
          <w:sz w:val="28"/>
        </w:rPr>
        <w:t>
      ӘҚҰ органының сұрау салуы бойынша, аралас мемлекеттердің егер олар аэронавигациялық ақпараттар қызметінде бар болса, аэронавигациялық ақпараттардың құжаттары беріледі.</w:t>
      </w:r>
    </w:p>
    <w:bookmarkEnd w:id="13"/>
    <w:bookmarkStart w:name="z474" w:id="14"/>
    <w:p>
      <w:pPr>
        <w:spacing w:after="0"/>
        <w:ind w:left="0"/>
        <w:jc w:val="both"/>
      </w:pPr>
      <w:r>
        <w:rPr>
          <w:rFonts w:ascii="Times New Roman"/>
          <w:b w:val="false"/>
          <w:i w:val="false"/>
          <w:color w:val="000000"/>
          <w:sz w:val="28"/>
        </w:rPr>
        <w:t>
      429-2 Аэронавигациялық ақпараттарды басқару қызметінің органдарын ең соңғы ұшар алдындағы ақпараттарды беруге және әуе кеңістігін пайдаланушылардың аэронавигациялық ақпараттарға қажеттілігін қанағаттандыруға мүмкіндік беретін мәліметтермен қамтамасыз ету үшін ӘҚҰ органдары аэронавигациялық жағдайдың барлық өзгерістері туралы мыналарға қатысты аэронавигациялық ақпараттарды басқару қызметінің органына:</w:t>
      </w:r>
    </w:p>
    <w:bookmarkEnd w:id="14"/>
    <w:bookmarkStart w:name="z475" w:id="15"/>
    <w:p>
      <w:pPr>
        <w:spacing w:after="0"/>
        <w:ind w:left="0"/>
        <w:jc w:val="both"/>
      </w:pPr>
      <w:r>
        <w:rPr>
          <w:rFonts w:ascii="Times New Roman"/>
          <w:b w:val="false"/>
          <w:i w:val="false"/>
          <w:color w:val="000000"/>
          <w:sz w:val="28"/>
        </w:rPr>
        <w:t>
      1) шекарадағы алдын ала жоспарланған (пайдалану тексеруін қоса алғанда) орнатуларды, өзгертулерді, айтарлықтай өзгерістерді (тігінен және көлденеңінен);</w:t>
      </w:r>
    </w:p>
    <w:bookmarkEnd w:id="15"/>
    <w:bookmarkStart w:name="z476" w:id="16"/>
    <w:p>
      <w:pPr>
        <w:spacing w:after="0"/>
        <w:ind w:left="0"/>
        <w:jc w:val="both"/>
      </w:pPr>
      <w:r>
        <w:rPr>
          <w:rFonts w:ascii="Times New Roman"/>
          <w:b w:val="false"/>
          <w:i w:val="false"/>
          <w:color w:val="000000"/>
          <w:sz w:val="28"/>
        </w:rPr>
        <w:t>
      әуе қозғалысына қызмет көрсететін жауапкершілік (аймақтарына) аудандарына;</w:t>
      </w:r>
    </w:p>
    <w:bookmarkEnd w:id="16"/>
    <w:bookmarkStart w:name="z477" w:id="17"/>
    <w:p>
      <w:pPr>
        <w:spacing w:after="0"/>
        <w:ind w:left="0"/>
        <w:jc w:val="both"/>
      </w:pPr>
      <w:r>
        <w:rPr>
          <w:rFonts w:ascii="Times New Roman"/>
          <w:b w:val="false"/>
          <w:i w:val="false"/>
          <w:color w:val="000000"/>
          <w:sz w:val="28"/>
        </w:rPr>
        <w:t>
      ұшып шығу мен қону аймақтарына;</w:t>
      </w:r>
    </w:p>
    <w:bookmarkEnd w:id="17"/>
    <w:bookmarkStart w:name="z478" w:id="18"/>
    <w:p>
      <w:pPr>
        <w:spacing w:after="0"/>
        <w:ind w:left="0"/>
        <w:jc w:val="both"/>
      </w:pPr>
      <w:r>
        <w:rPr>
          <w:rFonts w:ascii="Times New Roman"/>
          <w:b w:val="false"/>
          <w:i w:val="false"/>
          <w:color w:val="000000"/>
          <w:sz w:val="28"/>
        </w:rPr>
        <w:t>
      ӘҚҰ бағыттарына;</w:t>
      </w:r>
    </w:p>
    <w:bookmarkEnd w:id="18"/>
    <w:bookmarkStart w:name="z479" w:id="19"/>
    <w:p>
      <w:pPr>
        <w:spacing w:after="0"/>
        <w:ind w:left="0"/>
        <w:jc w:val="both"/>
      </w:pPr>
      <w:r>
        <w:rPr>
          <w:rFonts w:ascii="Times New Roman"/>
          <w:b w:val="false"/>
          <w:i w:val="false"/>
          <w:color w:val="000000"/>
          <w:sz w:val="28"/>
        </w:rPr>
        <w:t>
      ұшу ақпараттарының (ӘҰ бақыламайтын) аудандарына;</w:t>
      </w:r>
    </w:p>
    <w:bookmarkEnd w:id="19"/>
    <w:bookmarkStart w:name="z480" w:id="20"/>
    <w:p>
      <w:pPr>
        <w:spacing w:after="0"/>
        <w:ind w:left="0"/>
        <w:jc w:val="both"/>
      </w:pPr>
      <w:r>
        <w:rPr>
          <w:rFonts w:ascii="Times New Roman"/>
          <w:b w:val="false"/>
          <w:i w:val="false"/>
          <w:color w:val="000000"/>
          <w:sz w:val="28"/>
        </w:rPr>
        <w:t>
      жергілікті диспетчерлік пункттің аудандарына;</w:t>
      </w:r>
    </w:p>
    <w:bookmarkEnd w:id="20"/>
    <w:bookmarkStart w:name="z481" w:id="21"/>
    <w:p>
      <w:pPr>
        <w:spacing w:after="0"/>
        <w:ind w:left="0"/>
        <w:jc w:val="both"/>
      </w:pPr>
      <w:r>
        <w:rPr>
          <w:rFonts w:ascii="Times New Roman"/>
          <w:b w:val="false"/>
          <w:i w:val="false"/>
          <w:color w:val="000000"/>
          <w:sz w:val="28"/>
        </w:rPr>
        <w:t>
      жергілікті әуе желілеріне;</w:t>
      </w:r>
    </w:p>
    <w:bookmarkEnd w:id="21"/>
    <w:bookmarkStart w:name="z482" w:id="22"/>
    <w:p>
      <w:pPr>
        <w:spacing w:after="0"/>
        <w:ind w:left="0"/>
        <w:jc w:val="both"/>
      </w:pPr>
      <w:r>
        <w:rPr>
          <w:rFonts w:ascii="Times New Roman"/>
          <w:b w:val="false"/>
          <w:i w:val="false"/>
          <w:color w:val="000000"/>
          <w:sz w:val="28"/>
        </w:rPr>
        <w:t>
      2) орналасқан жері, жиілігі, дабылдарды, идентификаторларды, белгілі ауытқуларды, бақылаушы және байланыс құралдарына, радионавигациялық құралдарға техникалық қызмет көрсету кезеңдеріне;</w:t>
      </w:r>
    </w:p>
    <w:bookmarkEnd w:id="22"/>
    <w:bookmarkStart w:name="z483" w:id="23"/>
    <w:p>
      <w:pPr>
        <w:spacing w:after="0"/>
        <w:ind w:left="0"/>
        <w:jc w:val="both"/>
      </w:pPr>
      <w:r>
        <w:rPr>
          <w:rFonts w:ascii="Times New Roman"/>
          <w:b w:val="false"/>
          <w:i w:val="false"/>
          <w:color w:val="000000"/>
          <w:sz w:val="28"/>
        </w:rPr>
        <w:t>
      3) күту аймағындағы ұшу, қонуға бет алу, ұшып келу және ұшып кету, схемаларын, шуылдың төмендегендігі және басқа ұшуларды анықтауға тиісті рәсімдерде;</w:t>
      </w:r>
    </w:p>
    <w:bookmarkEnd w:id="23"/>
    <w:bookmarkStart w:name="z484" w:id="24"/>
    <w:p>
      <w:pPr>
        <w:spacing w:after="0"/>
        <w:ind w:left="0"/>
        <w:jc w:val="both"/>
      </w:pPr>
      <w:r>
        <w:rPr>
          <w:rFonts w:ascii="Times New Roman"/>
          <w:b w:val="false"/>
          <w:i w:val="false"/>
          <w:color w:val="000000"/>
          <w:sz w:val="28"/>
        </w:rPr>
        <w:t>
      4) өту эшелоны, абсолютті биіктіктен және абсолютті кіші биіктіктен өту секторында;</w:t>
      </w:r>
    </w:p>
    <w:bookmarkEnd w:id="24"/>
    <w:bookmarkStart w:name="z485" w:id="25"/>
    <w:p>
      <w:pPr>
        <w:spacing w:after="0"/>
        <w:ind w:left="0"/>
        <w:jc w:val="both"/>
      </w:pPr>
      <w:r>
        <w:rPr>
          <w:rFonts w:ascii="Times New Roman"/>
          <w:b w:val="false"/>
          <w:i w:val="false"/>
          <w:color w:val="000000"/>
          <w:sz w:val="28"/>
        </w:rPr>
        <w:t>
      5) әуеайлақтағы жер үстінде (шек қойылған көріну жағдайындағы рәсімдерді қоса алғанда) пайдалану рәсімдеріне;</w:t>
      </w:r>
    </w:p>
    <w:bookmarkEnd w:id="25"/>
    <w:bookmarkStart w:name="z486" w:id="26"/>
    <w:p>
      <w:pPr>
        <w:spacing w:after="0"/>
        <w:ind w:left="0"/>
        <w:jc w:val="both"/>
      </w:pPr>
      <w:r>
        <w:rPr>
          <w:rFonts w:ascii="Times New Roman"/>
          <w:b w:val="false"/>
          <w:i w:val="false"/>
          <w:color w:val="000000"/>
          <w:sz w:val="28"/>
        </w:rPr>
        <w:t>
      6) ӘҚҰ органдарының жұмыс сағатына;</w:t>
      </w:r>
    </w:p>
    <w:bookmarkEnd w:id="26"/>
    <w:bookmarkStart w:name="z487" w:id="27"/>
    <w:p>
      <w:pPr>
        <w:spacing w:after="0"/>
        <w:ind w:left="0"/>
        <w:jc w:val="both"/>
      </w:pPr>
      <w:r>
        <w:rPr>
          <w:rFonts w:ascii="Times New Roman"/>
          <w:b w:val="false"/>
          <w:i w:val="false"/>
          <w:color w:val="000000"/>
          <w:sz w:val="28"/>
        </w:rPr>
        <w:t>
      7) әуе қозғалысына қызмет көрсету бағыттарының схемалары мен желі құрылғыларына;</w:t>
      </w:r>
    </w:p>
    <w:bookmarkEnd w:id="27"/>
    <w:bookmarkStart w:name="z488" w:id="28"/>
    <w:p>
      <w:pPr>
        <w:spacing w:after="0"/>
        <w:ind w:left="0"/>
        <w:jc w:val="both"/>
      </w:pPr>
      <w:r>
        <w:rPr>
          <w:rFonts w:ascii="Times New Roman"/>
          <w:b w:val="false"/>
          <w:i w:val="false"/>
          <w:color w:val="000000"/>
          <w:sz w:val="28"/>
        </w:rPr>
        <w:t>
      8) ұшуды жүргізу үшін маңызды деп есептелетін басқа да әр түрлі ақпараттарды, қолданатын ұйғарымдар мен ережелерді дереу хабарлайды.</w:t>
      </w:r>
    </w:p>
    <w:bookmarkEnd w:id="28"/>
    <w:bookmarkStart w:name="z489" w:id="29"/>
    <w:p>
      <w:pPr>
        <w:spacing w:after="0"/>
        <w:ind w:left="0"/>
        <w:jc w:val="both"/>
      </w:pPr>
      <w:r>
        <w:rPr>
          <w:rFonts w:ascii="Times New Roman"/>
          <w:b w:val="false"/>
          <w:i w:val="false"/>
          <w:color w:val="000000"/>
          <w:sz w:val="28"/>
        </w:rPr>
        <w:t>
      429-3. Аэронавигациялық жүйеге өзгерістер енгізбестен бұрын ӘҚҰ қызметі аэронавигациялық ақпараттарды басқару қызметіне қажетті жариялауға арналған тиісті материалдарды дайындау, ресімдеу және шығару үшін уақытты есептеулері тиіс.</w:t>
      </w:r>
    </w:p>
    <w:bookmarkEnd w:id="29"/>
    <w:bookmarkStart w:name="z490" w:id="30"/>
    <w:p>
      <w:pPr>
        <w:spacing w:after="0"/>
        <w:ind w:left="0"/>
        <w:jc w:val="both"/>
      </w:pPr>
      <w:r>
        <w:rPr>
          <w:rFonts w:ascii="Times New Roman"/>
          <w:b w:val="false"/>
          <w:i w:val="false"/>
          <w:color w:val="000000"/>
          <w:sz w:val="28"/>
        </w:rPr>
        <w:t xml:space="preserve">
      Егер енгізілген өзгерістер аэронавигациялық карта мен (немесе) автоматтандырылған жүйеге кіргізуге тиесілі болса, олар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 пайдаланушыларды аэронавигациялық ақпараттармен қамтамасыз ету қағидаларында белгіленгендей (AIRAC) аэронавигациялық ақпараттарды регламенттеуші және бақылаушы жүйемен анықталған мерзімде аэронавигациялық ақпараттарды басқару қызметіне беруі тиіс.";</w:t>
      </w:r>
    </w:p>
    <w:bookmarkEnd w:id="30"/>
    <w:bookmarkStart w:name="z491" w:id="31"/>
    <w:p>
      <w:pPr>
        <w:spacing w:after="0"/>
        <w:ind w:left="0"/>
        <w:jc w:val="both"/>
      </w:pPr>
      <w:r>
        <w:rPr>
          <w:rFonts w:ascii="Times New Roman"/>
          <w:b w:val="false"/>
          <w:i w:val="false"/>
          <w:color w:val="000000"/>
          <w:sz w:val="28"/>
        </w:rPr>
        <w:t>
      мынадай мағынадағы 21-2 тараумен толықтырылсын:</w:t>
      </w:r>
    </w:p>
    <w:bookmarkEnd w:id="31"/>
    <w:bookmarkStart w:name="z492" w:id="32"/>
    <w:p>
      <w:pPr>
        <w:spacing w:after="0"/>
        <w:ind w:left="0"/>
        <w:jc w:val="both"/>
      </w:pPr>
      <w:r>
        <w:rPr>
          <w:rFonts w:ascii="Times New Roman"/>
          <w:b w:val="false"/>
          <w:i w:val="false"/>
          <w:color w:val="000000"/>
          <w:sz w:val="28"/>
        </w:rPr>
        <w:t>
      "21-2. Әуе қозғалысына қызмет көрсету қызметі мен байланыс және радиотехникалық жабдықтарды пайдалану қызметі арасындағы үйлесімділік</w:t>
      </w:r>
    </w:p>
    <w:bookmarkEnd w:id="32"/>
    <w:bookmarkStart w:name="z493" w:id="33"/>
    <w:p>
      <w:pPr>
        <w:spacing w:after="0"/>
        <w:ind w:left="0"/>
        <w:jc w:val="both"/>
      </w:pPr>
      <w:r>
        <w:rPr>
          <w:rFonts w:ascii="Times New Roman"/>
          <w:b w:val="false"/>
          <w:i w:val="false"/>
          <w:color w:val="000000"/>
          <w:sz w:val="28"/>
        </w:rPr>
        <w:t>
      429-4. Байланыс пен ұшуды радиотехникалық қамтамасыз ету құралдарының жұмысындағы (оларды қосу мен ажыратуды қоса алғанда) барлық өзгерістерді РТЖБП қызметінің персоналы ұшу басшысына (ӘҚҰ диспетчеріне) баяндайды.</w:t>
      </w:r>
    </w:p>
    <w:bookmarkEnd w:id="33"/>
    <w:bookmarkStart w:name="z494" w:id="34"/>
    <w:p>
      <w:pPr>
        <w:spacing w:after="0"/>
        <w:ind w:left="0"/>
        <w:jc w:val="both"/>
      </w:pPr>
      <w:r>
        <w:rPr>
          <w:rFonts w:ascii="Times New Roman"/>
          <w:b w:val="false"/>
          <w:i w:val="false"/>
          <w:color w:val="000000"/>
          <w:sz w:val="28"/>
        </w:rPr>
        <w:t>
      429-5. Байланыс және радиотехникалық жабдықтарды пайдалану қызметі ӘҚҰ органын қонуға кіру рәсімдерін қамтамасыз ететін ақпараттармен немесе істен шығатын индикациялық құралдарды немесе радиотехникалық құралдардың жұмыс істеулерінің бұзылғанын мынадай талаптарға сәйкес:</w:t>
      </w:r>
    </w:p>
    <w:bookmarkEnd w:id="34"/>
    <w:bookmarkStart w:name="z495" w:id="35"/>
    <w:p>
      <w:pPr>
        <w:spacing w:after="0"/>
        <w:ind w:left="0"/>
        <w:jc w:val="both"/>
      </w:pPr>
      <w:r>
        <w:rPr>
          <w:rFonts w:ascii="Times New Roman"/>
          <w:b w:val="false"/>
          <w:i w:val="false"/>
          <w:color w:val="000000"/>
          <w:sz w:val="28"/>
        </w:rPr>
        <w:t>
      1) қонуға жақындау диспетчерлік пункті үшін:</w:t>
      </w:r>
    </w:p>
    <w:bookmarkEnd w:id="35"/>
    <w:bookmarkStart w:name="z496" w:id="36"/>
    <w:p>
      <w:pPr>
        <w:spacing w:after="0"/>
        <w:ind w:left="0"/>
        <w:jc w:val="both"/>
      </w:pPr>
      <w:r>
        <w:rPr>
          <w:rFonts w:ascii="Times New Roman"/>
          <w:b w:val="false"/>
          <w:i w:val="false"/>
          <w:color w:val="000000"/>
          <w:sz w:val="28"/>
        </w:rPr>
        <w:t>
      кірудің алғашқы және аралық сатысы, келіп қонудың стандартты (аспап бойынша) рәсімдері бойынша жақындаудың рәсімдерін анықтайтын радиотехникалық құралдарға қатысты 2 минуттан көп емес ретте;</w:t>
      </w:r>
    </w:p>
    <w:bookmarkEnd w:id="36"/>
    <w:bookmarkStart w:name="z497" w:id="37"/>
    <w:p>
      <w:pPr>
        <w:spacing w:after="0"/>
        <w:ind w:left="0"/>
        <w:jc w:val="both"/>
      </w:pPr>
      <w:r>
        <w:rPr>
          <w:rFonts w:ascii="Times New Roman"/>
          <w:b w:val="false"/>
          <w:i w:val="false"/>
          <w:color w:val="000000"/>
          <w:sz w:val="28"/>
        </w:rPr>
        <w:t>
      аспап бойынша қонуға бет алуды аяқтау жөніндегі қону мен қонуға бет алудың соңғы сатысының рәсімдерін анықтайтын, радиотехникалық құралдарға (ҰҚЖ-да орнатылғанды қоса алғанда) қатысты кідірмей келуді;</w:t>
      </w:r>
    </w:p>
    <w:bookmarkEnd w:id="37"/>
    <w:bookmarkStart w:name="z498" w:id="38"/>
    <w:p>
      <w:pPr>
        <w:spacing w:after="0"/>
        <w:ind w:left="0"/>
        <w:jc w:val="both"/>
      </w:pPr>
      <w:r>
        <w:rPr>
          <w:rFonts w:ascii="Times New Roman"/>
          <w:b w:val="false"/>
          <w:i w:val="false"/>
          <w:color w:val="000000"/>
          <w:sz w:val="28"/>
        </w:rPr>
        <w:t>
      аспап бойынша ұшып шығудың рәсімдеріне сәйкес ұшып шығу және алғашқы биіктікті алу сатысының рәсімдерін анықтайтын, радиотехникалық құралдарға (ҰҚЖ-да орнатылғанды қоса алғанда) қатысты кідірмей келуді;</w:t>
      </w:r>
    </w:p>
    <w:bookmarkEnd w:id="38"/>
    <w:bookmarkStart w:name="z499" w:id="39"/>
    <w:p>
      <w:pPr>
        <w:spacing w:after="0"/>
        <w:ind w:left="0"/>
        <w:jc w:val="both"/>
      </w:pPr>
      <w:r>
        <w:rPr>
          <w:rFonts w:ascii="Times New Roman"/>
          <w:b w:val="false"/>
          <w:i w:val="false"/>
          <w:color w:val="000000"/>
          <w:sz w:val="28"/>
        </w:rPr>
        <w:t>
      2) әуеайлақтық диспетчерлік пункт үшін:</w:t>
      </w:r>
    </w:p>
    <w:bookmarkEnd w:id="39"/>
    <w:bookmarkStart w:name="z500" w:id="40"/>
    <w:p>
      <w:pPr>
        <w:spacing w:after="0"/>
        <w:ind w:left="0"/>
        <w:jc w:val="both"/>
      </w:pPr>
      <w:r>
        <w:rPr>
          <w:rFonts w:ascii="Times New Roman"/>
          <w:b w:val="false"/>
          <w:i w:val="false"/>
          <w:color w:val="000000"/>
          <w:sz w:val="28"/>
        </w:rPr>
        <w:t>
      қонуға бет алуды аяқтау бойынша кіру және қонудың соңғы сатысының рәсімдерін анықтайтын радиотехникалық құралдарға (ҰҚЖ-да орнатылғанды қоса алғанда) қатысты кідірмей келуді;</w:t>
      </w:r>
    </w:p>
    <w:bookmarkEnd w:id="40"/>
    <w:bookmarkStart w:name="z501" w:id="41"/>
    <w:p>
      <w:pPr>
        <w:spacing w:after="0"/>
        <w:ind w:left="0"/>
        <w:jc w:val="both"/>
      </w:pPr>
      <w:r>
        <w:rPr>
          <w:rFonts w:ascii="Times New Roman"/>
          <w:b w:val="false"/>
          <w:i w:val="false"/>
          <w:color w:val="000000"/>
          <w:sz w:val="28"/>
        </w:rPr>
        <w:t>
      аспап бойынша ұшып шығу рәсімдеріне сәйкес ұшу және бастапқы биіктікті алу сатысының рәсімдерін анықтайтын радиотехникалық құралдарға (ҰҚЖ-да орнатылғанды қоса алғанда) қатысты кідірмей келуді қамтамасыз етеді.</w:t>
      </w:r>
    </w:p>
    <w:bookmarkEnd w:id="41"/>
    <w:bookmarkStart w:name="z502" w:id="42"/>
    <w:p>
      <w:pPr>
        <w:spacing w:after="0"/>
        <w:ind w:left="0"/>
        <w:jc w:val="both"/>
      </w:pPr>
      <w:r>
        <w:rPr>
          <w:rFonts w:ascii="Times New Roman"/>
          <w:b w:val="false"/>
          <w:i w:val="false"/>
          <w:color w:val="000000"/>
          <w:sz w:val="28"/>
        </w:rPr>
        <w:t>
      Ұшуды қамтамасыз ететін радиотехникалық жабдықтардың басқа құралдарына және байланысқа қатысты істен шығуы немесе ақаулық жағдайы туралы ақпараттармен немесе индикациялық құралдармен қамтамасыз ету тәртібі азаматтық авиацияны ұйымдастыру басшысының (филиалдың) бұйрығымен бекітілген осы әуеайлақтың РТЖБП қызметі мен ӘҚҰ қызметінің арасындағы өзара іс-қимыл жөніндегі нұсқаулықта жазылған.";</w:t>
      </w:r>
    </w:p>
    <w:bookmarkEnd w:id="42"/>
    <w:bookmarkStart w:name="z503"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1-1-қосымшамен толықтырылсын.</w:t>
      </w:r>
    </w:p>
    <w:bookmarkEnd w:id="43"/>
    <w:bookmarkStart w:name="z504" w:id="44"/>
    <w:p>
      <w:pPr>
        <w:spacing w:after="0"/>
        <w:ind w:left="0"/>
        <w:jc w:val="both"/>
      </w:pPr>
      <w:r>
        <w:rPr>
          <w:rFonts w:ascii="Times New Roman"/>
          <w:b w:val="false"/>
          <w:i w:val="false"/>
          <w:color w:val="000000"/>
          <w:sz w:val="28"/>
        </w:rPr>
        <w:t>
      2. Қазақстан Республикасы Көлік және коммуникация министрлігі Азаматтық авиациясы комитеті (Б.Қ. Сейдахметов) осы бұйрықты Қазақстан Республикасы Әділет министрлігінде мемлекеттік тіркеу үшін ұсынуды қамтамасыз етсін.</w:t>
      </w:r>
    </w:p>
    <w:bookmarkEnd w:id="44"/>
    <w:bookmarkStart w:name="z505" w:id="4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45"/>
    <w:bookmarkStart w:name="z506" w:id="46"/>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28.07.2017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15 наурыздағы</w:t>
            </w:r>
            <w:r>
              <w:br/>
            </w:r>
            <w:r>
              <w:rPr>
                <w:rFonts w:ascii="Times New Roman"/>
                <w:b w:val="false"/>
                <w:i w:val="false"/>
                <w:color w:val="000000"/>
                <w:sz w:val="20"/>
              </w:rPr>
              <w:t>№ 117 бұйрығына</w:t>
            </w:r>
            <w:r>
              <w:br/>
            </w:r>
            <w:r>
              <w:rPr>
                <w:rFonts w:ascii="Times New Roman"/>
                <w:b w:val="false"/>
                <w:i w:val="false"/>
                <w:color w:val="000000"/>
                <w:sz w:val="20"/>
              </w:rPr>
              <w:t>7-қосымша</w:t>
            </w:r>
            <w:r>
              <w:br/>
            </w: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 жөніндегі</w:t>
            </w:r>
            <w:r>
              <w:br/>
            </w:r>
            <w:r>
              <w:rPr>
                <w:rFonts w:ascii="Times New Roman"/>
                <w:b w:val="false"/>
                <w:i w:val="false"/>
                <w:color w:val="000000"/>
                <w:sz w:val="20"/>
              </w:rPr>
              <w:t>нұсқаулыққа 1-1-қосымша</w:t>
            </w:r>
          </w:p>
        </w:tc>
      </w:tr>
    </w:tbl>
    <w:bookmarkStart w:name="z1011" w:id="47"/>
    <w:p>
      <w:pPr>
        <w:spacing w:after="0"/>
        <w:ind w:left="0"/>
        <w:jc w:val="left"/>
      </w:pPr>
      <w:r>
        <w:rPr>
          <w:rFonts w:ascii="Times New Roman"/>
          <w:b/>
          <w:i w:val="false"/>
          <w:color w:val="000000"/>
        </w:rPr>
        <w:t xml:space="preserve"> Әуеайлақтық диспетчерлік орталық (әуеайлақ ауданының</w:t>
      </w:r>
      <w:r>
        <w:br/>
      </w:r>
      <w:r>
        <w:rPr>
          <w:rFonts w:ascii="Times New Roman"/>
          <w:b/>
          <w:i w:val="false"/>
          <w:color w:val="000000"/>
        </w:rPr>
        <w:t>диспетчерлік пункті) пен аудандық диспетчерлік орталықтың</w:t>
      </w:r>
      <w:r>
        <w:br/>
      </w:r>
      <w:r>
        <w:rPr>
          <w:rFonts w:ascii="Times New Roman"/>
          <w:b/>
          <w:i w:val="false"/>
          <w:color w:val="000000"/>
        </w:rPr>
        <w:t>(аудандық диспетчерлік пункті) диспетчерлік пункттері</w:t>
      </w:r>
      <w:r>
        <w:br/>
      </w:r>
      <w:r>
        <w:rPr>
          <w:rFonts w:ascii="Times New Roman"/>
          <w:b/>
          <w:i w:val="false"/>
          <w:color w:val="000000"/>
        </w:rPr>
        <w:t>жабдықтарының бақылау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488"/>
        <w:gridCol w:w="599"/>
        <w:gridCol w:w="1932"/>
        <w:gridCol w:w="918"/>
        <w:gridCol w:w="918"/>
        <w:gridCol w:w="919"/>
        <w:gridCol w:w="919"/>
        <w:gridCol w:w="919"/>
        <w:gridCol w:w="919"/>
        <w:gridCol w:w="919"/>
        <w:gridCol w:w="919"/>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ДП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АДП</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Диспетчердiң пультi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және резервтiк радиостанцияларды басқару органдары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ақпараттарды бейнелеу аспабы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(ЖҚБАЖ) ақпаратын бейнелеу аппаратурасы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(ақпараттарды бейнелеу)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Әуеайлақiшi радиобайланысы радиостанциясын басқару органы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Дыбысүдеткiш және телефон байланысы аппаратурасы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АЖРМП (ЖРС немесе VOR) арқылы команда беру арнасын басқару органы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Ұшып-көтерiлу және қонудың жарық-сигналдық құралдарын басқару органдары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 және ҰҚЖ-ға шығу жарық-сигналдық құралдарын басқару органдары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бетімен бұру-жылжу жарық сигналдық құралдарын басқару органдары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автоматтандырылған сигнал беру</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жарықтық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қону кезінде ЖСЖ-ы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 және ҰҚЖ-ға шығу ЖСЖ-ы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бетімен бұру-жылжу ЖСЖ-ы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бос емес" жарықтық сигнал беруін басқару пульті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бос емес" жарықтық сигнал беруінің индикаторы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Метеоақпараттарды</w:t>
            </w:r>
            <w:r>
              <w:rPr>
                <w:rFonts w:ascii="Times New Roman"/>
                <w:b w:val="false"/>
                <w:i w:val="false"/>
                <w:color w:val="000000"/>
                <w:vertAlign w:val="superscript"/>
              </w:rPr>
              <w:t>5</w:t>
            </w:r>
            <w:r>
              <w:rPr>
                <w:rFonts w:ascii="Times New Roman"/>
                <w:b w:val="false"/>
                <w:i w:val="false"/>
                <w:color w:val="000000"/>
                <w:sz w:val="20"/>
              </w:rPr>
              <w:t xml:space="preserve"> бейнелеу құралы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гарнитура (телефон тұтқасы)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(телефон тұтқасы)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Динамиктер (телефон тұтқасы)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 (радиобайланыстар мен телефон байланысын жазуға арналған)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қоректену көздері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электрмен қоректену көздері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жарық беруді қоса алғанда жарықтандыру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тақтасы (НОТАМ және т.б.)</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ақпараттарды тарату қызметінің хабарларды жазуға арналған магнитофоны (ATIS)</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дабыл беру және өрт сөндіру жүйесі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Столдар/консолдар/сөрелер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Кресло/орындық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Жалюзилер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2"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Ұсынылатын жабдық.</w:t>
      </w:r>
    </w:p>
    <w:bookmarkEnd w:id="48"/>
    <w:bookmarkStart w:name="z1013"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III санат бойынша қонуға дәлме-дәл кiру ҰҚЖ-ы бар әуеайлақтарында орнатылады.</w:t>
      </w:r>
    </w:p>
    <w:bookmarkEnd w:id="49"/>
    <w:bookmarkStart w:name="z1014"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Басқарылатын бұру-жылжу құралдары жоқ болғанда бүйiрлiк бұру-жылжу оттарын және басқарылмайтын жарықтық көрсеткiштердi қону және ұшып-көтерiлу оттарының тобымен қоса басқаруға рұқсат етіледі.</w:t>
      </w:r>
    </w:p>
    <w:bookmarkEnd w:id="50"/>
    <w:bookmarkStart w:name="z1015"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Жабдық, I, II, III санаттар бойынша қонуға дәлме-дәл кiру ҰҚЖ-ы және А, Б, В класты құрал-аспаптар бойынша қонуға кiруi бар әуеайлақтарда орнатылуы тиiс. Жабдық Г, Д және Е класты құрал-аспаптары бойынша қонуға кiру ҰҚЖ-ы бар әуеайлақтар үшiн ұсынылады.</w:t>
      </w:r>
    </w:p>
    <w:bookmarkEnd w:id="51"/>
    <w:bookmarkStart w:name="z1016"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ӘҚБ диспетчерлiк пункттерiн бiр үй-жайда (залда) орналастырған жағдайда, диспетчердiң тиiстi жұмыс орнынан метеоақпаратты алу мүмкiндiгi қамтамасыз етiлсе осы диспетчерлiк пункттер үшiн метеоақпаратты бейнелеудiң бiрыңғай құралын орнатуға рұқсат етіледі.</w:t>
      </w:r>
    </w:p>
    <w:bookmarkEnd w:id="52"/>
    <w:bookmarkStart w:name="z1017" w:id="53"/>
    <w:p>
      <w:pPr>
        <w:spacing w:after="0"/>
        <w:ind w:left="0"/>
        <w:jc w:val="both"/>
      </w:pPr>
      <w:r>
        <w:rPr>
          <w:rFonts w:ascii="Times New Roman"/>
          <w:b w:val="false"/>
          <w:i w:val="false"/>
          <w:color w:val="000000"/>
          <w:sz w:val="28"/>
        </w:rPr>
        <w:t>
      Ескертпе: Бiр диспетчер бiрнеше функцияларды қоса атқарған кезде, осы тiзiмге сәйкес жабдық бiр жұмыс орнында шоғырландырылады.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