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52f7" w14:textId="0b85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 сақтандыру (қайта сақтандыру) ұйымдарының немесе сақтандыру холдингтерінің еншілес ұйымдары сатып алатын акцияларға (жарғылық капиталға қатысу үлестеріне) қойылатын талаптарды, сондай-ақ сақтандыру холдингтері мен сақтандыру (қайта сақтандыру) ұйымдары сатып алатын халықаралық қаржы ұйымдары облигацияларының және қаржы құралдарының (акцияларды және жарғылық капиталға қатысу үлестерін қоспағанда)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98 Қаулысы. Қазақстан Республикасының Әділет министрлігінде 2012 жылы 11 сәуірде № 7550 тіркелді. Күші жойылды - Қазақстан Республикасы Ұлттық Банкі Басқармасының 2016 жылғы 26 желтоқсандағы № 304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Мыналар белгіленсін:</w:t>
      </w:r>
    </w:p>
    <w:bookmarkEnd w:id="1"/>
    <w:bookmarkStart w:name="z4" w:id="2"/>
    <w:p>
      <w:pPr>
        <w:spacing w:after="0"/>
        <w:ind w:left="0"/>
        <w:jc w:val="both"/>
      </w:pPr>
      <w:r>
        <w:rPr>
          <w:rFonts w:ascii="Times New Roman"/>
          <w:b w:val="false"/>
          <w:i w:val="false"/>
          <w:color w:val="000000"/>
          <w:sz w:val="28"/>
        </w:rPr>
        <w:t>
      1) Сақтандыру (қайта сақтандыру) ұйымдары, сақтандыру (қайта сақтандыру) ұйымдарының немесе сақтандыру холдингтерінің еншілес ұйымдары заңды тұлғалардың акцияларын (жарғылық капиталға қатысу үлестерін) олар мынадай талаптарға сәйкес келген кезде сатып алатыны:</w:t>
      </w:r>
    </w:p>
    <w:bookmarkEnd w:id="2"/>
    <w:bookmarkStart w:name="z5" w:id="3"/>
    <w:p>
      <w:pPr>
        <w:spacing w:after="0"/>
        <w:ind w:left="0"/>
        <w:jc w:val="both"/>
      </w:pPr>
      <w:r>
        <w:rPr>
          <w:rFonts w:ascii="Times New Roman"/>
          <w:b w:val="false"/>
          <w:i w:val="false"/>
          <w:color w:val="000000"/>
          <w:sz w:val="28"/>
        </w:rPr>
        <w:t xml:space="preserve">
      Қазақстан Республикасының резидент емес заңды тұлғаларының акциялары осы қаулының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халықаралық қор биржаларын тізіміне енгізілген акцияларын;</w:t>
      </w:r>
    </w:p>
    <w:bookmarkEnd w:id="3"/>
    <w:bookmarkStart w:name="z6" w:id="4"/>
    <w:p>
      <w:pPr>
        <w:spacing w:after="0"/>
        <w:ind w:left="0"/>
        <w:jc w:val="both"/>
      </w:pPr>
      <w:r>
        <w:rPr>
          <w:rFonts w:ascii="Times New Roman"/>
          <w:b w:val="false"/>
          <w:i w:val="false"/>
          <w:color w:val="000000"/>
          <w:sz w:val="28"/>
        </w:rPr>
        <w:t xml:space="preserve">
      Қазақстан Республикасының резиденті-заңды тұлғаларының акциялары қор биржасының Қазақстан Республикасының Ұлттық Банкі Басқармасының Нормативтік құқықтық актілерді мемлекеттік тіркеу тізілімінде № 9871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2014 жылғы 22 қазандағы № 189 </w:t>
      </w:r>
      <w:r>
        <w:rPr>
          <w:rFonts w:ascii="Times New Roman"/>
          <w:b w:val="false"/>
          <w:i w:val="false"/>
          <w:color w:val="000000"/>
          <w:sz w:val="28"/>
        </w:rPr>
        <w:t>қаулысында</w:t>
      </w:r>
      <w:r>
        <w:rPr>
          <w:rFonts w:ascii="Times New Roman"/>
          <w:b w:val="false"/>
          <w:i w:val="false"/>
          <w:color w:val="000000"/>
          <w:sz w:val="28"/>
        </w:rPr>
        <w:t xml:space="preserve"> (бұдан әрі – № 189 қаулы) көзделген ресми тізімінің "акциялар" секторының бірінші санатына енгізілген.</w:t>
      </w:r>
    </w:p>
    <w:bookmarkEnd w:id="4"/>
    <w:bookmarkStart w:name="z7" w:id="5"/>
    <w:p>
      <w:pPr>
        <w:spacing w:after="0"/>
        <w:ind w:left="0"/>
        <w:jc w:val="both"/>
      </w:pPr>
      <w:r>
        <w:rPr>
          <w:rFonts w:ascii="Times New Roman"/>
          <w:b w:val="false"/>
          <w:i w:val="false"/>
          <w:color w:val="000000"/>
          <w:sz w:val="28"/>
        </w:rPr>
        <w:t>
      Сақтандыру (қайта сақтандыру) ұйымдары заңды тұлғалардың акцияларын (жарғылық капиталға қатысу үлестерін) бағалы қағаздар нарығының брокерлік және дилерлік қызметті немесе инвестициялық портфельді басқару жөніндегі қызметті жүзеге асыруға лицензиялары бар кәсіби қатысушыларының қызметін пайдалана отырып сатып алады;</w:t>
      </w:r>
    </w:p>
    <w:bookmarkEnd w:id="5"/>
    <w:bookmarkStart w:name="z8" w:id="6"/>
    <w:p>
      <w:pPr>
        <w:spacing w:after="0"/>
        <w:ind w:left="0"/>
        <w:jc w:val="both"/>
      </w:pPr>
      <w:r>
        <w:rPr>
          <w:rFonts w:ascii="Times New Roman"/>
          <w:b w:val="false"/>
          <w:i w:val="false"/>
          <w:color w:val="000000"/>
          <w:sz w:val="28"/>
        </w:rPr>
        <w:t xml:space="preserve">
      2) Сақтандыру холдингтері осы қаулының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халықаралық қаржы ұйымдары облигацияларын сатып алатыны;</w:t>
      </w:r>
    </w:p>
    <w:bookmarkEnd w:id="6"/>
    <w:bookmarkStart w:name="z9" w:id="7"/>
    <w:p>
      <w:pPr>
        <w:spacing w:after="0"/>
        <w:ind w:left="0"/>
        <w:jc w:val="both"/>
      </w:pPr>
      <w:r>
        <w:rPr>
          <w:rFonts w:ascii="Times New Roman"/>
          <w:b w:val="false"/>
          <w:i w:val="false"/>
          <w:color w:val="000000"/>
          <w:sz w:val="28"/>
        </w:rPr>
        <w:t xml:space="preserve">
      3) Сақтандыру холдингтері, сақтандыру (қайта сақтандыру) ұйымдары осы қаулының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қаржы құралдарын (акцияларды және жарғылық капиталға қатысу үлестерін қоспағанда) сатып алатыны.</w:t>
      </w:r>
    </w:p>
    <w:bookmarkEnd w:id="7"/>
    <w:bookmarkStart w:name="z10" w:id="8"/>
    <w:p>
      <w:pPr>
        <w:spacing w:after="0"/>
        <w:ind w:left="0"/>
        <w:jc w:val="both"/>
      </w:pPr>
      <w:r>
        <w:rPr>
          <w:rFonts w:ascii="Times New Roman"/>
          <w:b w:val="false"/>
          <w:i w:val="false"/>
          <w:color w:val="000000"/>
          <w:sz w:val="28"/>
        </w:rPr>
        <w:t>
      Сақтандыру (қайта сақтандыру) ұйымдары бағалы қағаздарды (акцияларды және жарғылық капиталға қатысу үлестерін қоспағанда) бағалы қағаздар нарығының брокерлік және дилерлік қызметті немесе инвестициялық портфельді басқару жөніндегі қызметті жүзеге асыруға лицензиялары бар кәсіби қатысушыларының қызметін пайдалана отырып сатып 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24.12.2014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98 қаулысына 1-қосымша</w:t>
            </w:r>
          </w:p>
        </w:tc>
      </w:tr>
    </w:tbl>
    <w:bookmarkStart w:name="z18" w:id="10"/>
    <w:p>
      <w:pPr>
        <w:spacing w:after="0"/>
        <w:ind w:left="0"/>
        <w:jc w:val="left"/>
      </w:pPr>
      <w:r>
        <w:rPr>
          <w:rFonts w:ascii="Times New Roman"/>
          <w:b/>
          <w:i w:val="false"/>
          <w:color w:val="000000"/>
        </w:rPr>
        <w:t xml:space="preserve"> Халықаралық қор биржаларының тізімі</w:t>
      </w:r>
    </w:p>
    <w:bookmarkEnd w:id="10"/>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Австрия қор биржасы (Wiener bourse AG);</w:t>
      </w:r>
    </w:p>
    <w:p>
      <w:pPr>
        <w:spacing w:after="0"/>
        <w:ind w:left="0"/>
        <w:jc w:val="both"/>
      </w:pPr>
      <w:r>
        <w:rPr>
          <w:rFonts w:ascii="Times New Roman"/>
          <w:b w:val="false"/>
          <w:i w:val="false"/>
          <w:color w:val="000000"/>
          <w:sz w:val="28"/>
        </w:rPr>
        <w:t>
      2. Америка қор биржасы (American Stock Exchange);</w:t>
      </w:r>
    </w:p>
    <w:p>
      <w:pPr>
        <w:spacing w:after="0"/>
        <w:ind w:left="0"/>
        <w:jc w:val="both"/>
      </w:pPr>
      <w:r>
        <w:rPr>
          <w:rFonts w:ascii="Times New Roman"/>
          <w:b w:val="false"/>
          <w:i w:val="false"/>
          <w:color w:val="000000"/>
          <w:sz w:val="28"/>
        </w:rPr>
        <w:t>
      3. Бомбей қор биржасы (The Bombay Stock Exchange Limited, ВSE);</w:t>
      </w:r>
    </w:p>
    <w:p>
      <w:pPr>
        <w:spacing w:after="0"/>
        <w:ind w:left="0"/>
        <w:jc w:val="both"/>
      </w:pPr>
      <w:r>
        <w:rPr>
          <w:rFonts w:ascii="Times New Roman"/>
          <w:b w:val="false"/>
          <w:i w:val="false"/>
          <w:color w:val="000000"/>
          <w:sz w:val="28"/>
        </w:rPr>
        <w:t>
      4. Бразилия қор биржасы (Bovespa);</w:t>
      </w:r>
    </w:p>
    <w:p>
      <w:pPr>
        <w:spacing w:after="0"/>
        <w:ind w:left="0"/>
        <w:jc w:val="both"/>
      </w:pPr>
      <w:r>
        <w:rPr>
          <w:rFonts w:ascii="Times New Roman"/>
          <w:b w:val="false"/>
          <w:i w:val="false"/>
          <w:color w:val="000000"/>
          <w:sz w:val="28"/>
        </w:rPr>
        <w:t>
      5. Варшава қор биржасы (Warsaw Stock Exchange);</w:t>
      </w:r>
    </w:p>
    <w:p>
      <w:pPr>
        <w:spacing w:after="0"/>
        <w:ind w:left="0"/>
        <w:jc w:val="both"/>
      </w:pPr>
      <w:r>
        <w:rPr>
          <w:rFonts w:ascii="Times New Roman"/>
          <w:b w:val="false"/>
          <w:i w:val="false"/>
          <w:color w:val="000000"/>
          <w:sz w:val="28"/>
        </w:rPr>
        <w:t>
      6. Гонконг қор биржасы (Hong Kong Exchanges and Clearing);</w:t>
      </w:r>
    </w:p>
    <w:p>
      <w:pPr>
        <w:spacing w:after="0"/>
        <w:ind w:left="0"/>
        <w:jc w:val="both"/>
      </w:pPr>
      <w:r>
        <w:rPr>
          <w:rFonts w:ascii="Times New Roman"/>
          <w:b w:val="false"/>
          <w:i w:val="false"/>
          <w:color w:val="000000"/>
          <w:sz w:val="28"/>
        </w:rPr>
        <w:t>
      7. Амстердамдағы "Евронекст" Еуропа қор биржасы (Euronext Amsterdam);</w:t>
      </w:r>
    </w:p>
    <w:p>
      <w:pPr>
        <w:spacing w:after="0"/>
        <w:ind w:left="0"/>
        <w:jc w:val="both"/>
      </w:pPr>
      <w:r>
        <w:rPr>
          <w:rFonts w:ascii="Times New Roman"/>
          <w:b w:val="false"/>
          <w:i w:val="false"/>
          <w:color w:val="000000"/>
          <w:sz w:val="28"/>
        </w:rPr>
        <w:t>
      8. Брюссельдегі "Евронекст" Еуропа қор биржасы (Euronext Brussels);</w:t>
      </w:r>
    </w:p>
    <w:p>
      <w:pPr>
        <w:spacing w:after="0"/>
        <w:ind w:left="0"/>
        <w:jc w:val="both"/>
      </w:pPr>
      <w:r>
        <w:rPr>
          <w:rFonts w:ascii="Times New Roman"/>
          <w:b w:val="false"/>
          <w:i w:val="false"/>
          <w:color w:val="000000"/>
          <w:sz w:val="28"/>
        </w:rPr>
        <w:t>
      9. Лиссабондағы "Евронекст" Еуропа қор биржасы (Euronext Lisbon);</w:t>
      </w:r>
    </w:p>
    <w:p>
      <w:pPr>
        <w:spacing w:after="0"/>
        <w:ind w:left="0"/>
        <w:jc w:val="both"/>
      </w:pPr>
      <w:r>
        <w:rPr>
          <w:rFonts w:ascii="Times New Roman"/>
          <w:b w:val="false"/>
          <w:i w:val="false"/>
          <w:color w:val="000000"/>
          <w:sz w:val="28"/>
        </w:rPr>
        <w:t>
      10. Париждегі "Евронекст" Еуропа қор биржасы (Euronext Paris);</w:t>
      </w:r>
    </w:p>
    <w:p>
      <w:pPr>
        <w:spacing w:after="0"/>
        <w:ind w:left="0"/>
        <w:jc w:val="both"/>
      </w:pPr>
      <w:r>
        <w:rPr>
          <w:rFonts w:ascii="Times New Roman"/>
          <w:b w:val="false"/>
          <w:i w:val="false"/>
          <w:color w:val="000000"/>
          <w:sz w:val="28"/>
        </w:rPr>
        <w:t>
      11. Үндістан қор биржасы (Delhi Stock Exchange);</w:t>
      </w:r>
    </w:p>
    <w:p>
      <w:pPr>
        <w:spacing w:after="0"/>
        <w:ind w:left="0"/>
        <w:jc w:val="both"/>
      </w:pPr>
      <w:r>
        <w:rPr>
          <w:rFonts w:ascii="Times New Roman"/>
          <w:b w:val="false"/>
          <w:i w:val="false"/>
          <w:color w:val="000000"/>
          <w:sz w:val="28"/>
        </w:rPr>
        <w:t>
      12. Ирландия қор биржасы (Irish Stock Exchange);</w:t>
      </w:r>
    </w:p>
    <w:p>
      <w:pPr>
        <w:spacing w:after="0"/>
        <w:ind w:left="0"/>
        <w:jc w:val="both"/>
      </w:pPr>
      <w:r>
        <w:rPr>
          <w:rFonts w:ascii="Times New Roman"/>
          <w:b w:val="false"/>
          <w:i w:val="false"/>
          <w:color w:val="000000"/>
          <w:sz w:val="28"/>
        </w:rPr>
        <w:t>
      13. Италия қор биржасы (Borsa Italiana SPA);</w:t>
      </w:r>
    </w:p>
    <w:p>
      <w:pPr>
        <w:spacing w:after="0"/>
        <w:ind w:left="0"/>
        <w:jc w:val="both"/>
      </w:pPr>
      <w:r>
        <w:rPr>
          <w:rFonts w:ascii="Times New Roman"/>
          <w:b w:val="false"/>
          <w:i w:val="false"/>
          <w:color w:val="000000"/>
          <w:sz w:val="28"/>
        </w:rPr>
        <w:t>
      14. Лондон қор биржасы (London Stock Exchange);</w:t>
      </w:r>
    </w:p>
    <w:p>
      <w:pPr>
        <w:spacing w:after="0"/>
        <w:ind w:left="0"/>
        <w:jc w:val="both"/>
      </w:pPr>
      <w:r>
        <w:rPr>
          <w:rFonts w:ascii="Times New Roman"/>
          <w:b w:val="false"/>
          <w:i w:val="false"/>
          <w:color w:val="000000"/>
          <w:sz w:val="28"/>
        </w:rPr>
        <w:t>
      15. Малайзия қор биржасы (Bursa Malaysia);</w:t>
      </w:r>
    </w:p>
    <w:p>
      <w:pPr>
        <w:spacing w:after="0"/>
        <w:ind w:left="0"/>
        <w:jc w:val="both"/>
      </w:pPr>
      <w:r>
        <w:rPr>
          <w:rFonts w:ascii="Times New Roman"/>
          <w:b w:val="false"/>
          <w:i w:val="false"/>
          <w:color w:val="000000"/>
          <w:sz w:val="28"/>
        </w:rPr>
        <w:t>
      16. Мексика қор биржасы (Bolsa Mexicana de Valores, BMV);</w:t>
      </w:r>
    </w:p>
    <w:p>
      <w:pPr>
        <w:spacing w:after="0"/>
        <w:ind w:left="0"/>
        <w:jc w:val="both"/>
      </w:pPr>
      <w:r>
        <w:rPr>
          <w:rFonts w:ascii="Times New Roman"/>
          <w:b w:val="false"/>
          <w:i w:val="false"/>
          <w:color w:val="000000"/>
          <w:sz w:val="28"/>
        </w:rPr>
        <w:t>
      17. Үндістан Ұлттық қор биржасы (National Stock Exchange of India Limited);</w:t>
      </w:r>
    </w:p>
    <w:p>
      <w:pPr>
        <w:spacing w:after="0"/>
        <w:ind w:left="0"/>
        <w:jc w:val="both"/>
      </w:pPr>
      <w:r>
        <w:rPr>
          <w:rFonts w:ascii="Times New Roman"/>
          <w:b w:val="false"/>
          <w:i w:val="false"/>
          <w:color w:val="000000"/>
          <w:sz w:val="28"/>
        </w:rPr>
        <w:t>
      18. Неміс қор биржасы (Deutsche bourse AG);</w:t>
      </w:r>
    </w:p>
    <w:p>
      <w:pPr>
        <w:spacing w:after="0"/>
        <w:ind w:left="0"/>
        <w:jc w:val="both"/>
      </w:pPr>
      <w:r>
        <w:rPr>
          <w:rFonts w:ascii="Times New Roman"/>
          <w:b w:val="false"/>
          <w:i w:val="false"/>
          <w:color w:val="000000"/>
          <w:sz w:val="28"/>
        </w:rPr>
        <w:t>
      19. Нью-Йорк қор биржасы (New York Stock Exchange);</w:t>
      </w:r>
    </w:p>
    <w:p>
      <w:pPr>
        <w:spacing w:after="0"/>
        <w:ind w:left="0"/>
        <w:jc w:val="both"/>
      </w:pPr>
      <w:r>
        <w:rPr>
          <w:rFonts w:ascii="Times New Roman"/>
          <w:b w:val="false"/>
          <w:i w:val="false"/>
          <w:color w:val="000000"/>
          <w:sz w:val="28"/>
        </w:rPr>
        <w:t>
      20. Испания біріккен қор биржасы (ВМЕ Spanish Exchanges);</w:t>
      </w:r>
    </w:p>
    <w:p>
      <w:pPr>
        <w:spacing w:after="0"/>
        <w:ind w:left="0"/>
        <w:jc w:val="both"/>
      </w:pPr>
      <w:r>
        <w:rPr>
          <w:rFonts w:ascii="Times New Roman"/>
          <w:b w:val="false"/>
          <w:i w:val="false"/>
          <w:color w:val="000000"/>
          <w:sz w:val="28"/>
        </w:rPr>
        <w:t>
      21. Құрамына Стокгольм, Хельсинки, Таллин және Рига биржалары кіретін Біріккен қор биржасы (Hex Integrated Markets Ltd.);</w:t>
      </w:r>
    </w:p>
    <w:p>
      <w:pPr>
        <w:spacing w:after="0"/>
        <w:ind w:left="0"/>
        <w:jc w:val="both"/>
      </w:pPr>
      <w:r>
        <w:rPr>
          <w:rFonts w:ascii="Times New Roman"/>
          <w:b w:val="false"/>
          <w:i w:val="false"/>
          <w:color w:val="000000"/>
          <w:sz w:val="28"/>
        </w:rPr>
        <w:t>
      22. Сингапур қор биржасы (Singapore Exchange);</w:t>
      </w:r>
    </w:p>
    <w:p>
      <w:pPr>
        <w:spacing w:after="0"/>
        <w:ind w:left="0"/>
        <w:jc w:val="both"/>
      </w:pPr>
      <w:r>
        <w:rPr>
          <w:rFonts w:ascii="Times New Roman"/>
          <w:b w:val="false"/>
          <w:i w:val="false"/>
          <w:color w:val="000000"/>
          <w:sz w:val="28"/>
        </w:rPr>
        <w:t>
      23. Стамбул қор биржасы (Istanbul Stock Exchange);</w:t>
      </w:r>
    </w:p>
    <w:p>
      <w:pPr>
        <w:spacing w:after="0"/>
        <w:ind w:left="0"/>
        <w:jc w:val="both"/>
      </w:pPr>
      <w:r>
        <w:rPr>
          <w:rFonts w:ascii="Times New Roman"/>
          <w:b w:val="false"/>
          <w:i w:val="false"/>
          <w:color w:val="000000"/>
          <w:sz w:val="28"/>
        </w:rPr>
        <w:t>
      24. Стокгольм қор биржасы (Stockholm Exchange);</w:t>
      </w:r>
    </w:p>
    <w:p>
      <w:pPr>
        <w:spacing w:after="0"/>
        <w:ind w:left="0"/>
        <w:jc w:val="both"/>
      </w:pPr>
      <w:r>
        <w:rPr>
          <w:rFonts w:ascii="Times New Roman"/>
          <w:b w:val="false"/>
          <w:i w:val="false"/>
          <w:color w:val="000000"/>
          <w:sz w:val="28"/>
        </w:rPr>
        <w:t>
      25. Токио қор биржасы (Tokyo Stock Exchange);</w:t>
      </w:r>
    </w:p>
    <w:p>
      <w:pPr>
        <w:spacing w:after="0"/>
        <w:ind w:left="0"/>
        <w:jc w:val="both"/>
      </w:pPr>
      <w:r>
        <w:rPr>
          <w:rFonts w:ascii="Times New Roman"/>
          <w:b w:val="false"/>
          <w:i w:val="false"/>
          <w:color w:val="000000"/>
          <w:sz w:val="28"/>
        </w:rPr>
        <w:t>
      26. Филиппин қор биржасы (Philippine Stock Exchange);</w:t>
      </w:r>
    </w:p>
    <w:p>
      <w:pPr>
        <w:spacing w:after="0"/>
        <w:ind w:left="0"/>
        <w:jc w:val="both"/>
      </w:pPr>
      <w:r>
        <w:rPr>
          <w:rFonts w:ascii="Times New Roman"/>
          <w:b w:val="false"/>
          <w:i w:val="false"/>
          <w:color w:val="000000"/>
          <w:sz w:val="28"/>
        </w:rPr>
        <w:t>
      27. Австралия қор биржасы (Australian Stock Exchange);</w:t>
      </w:r>
    </w:p>
    <w:p>
      <w:pPr>
        <w:spacing w:after="0"/>
        <w:ind w:left="0"/>
        <w:jc w:val="both"/>
      </w:pPr>
      <w:r>
        <w:rPr>
          <w:rFonts w:ascii="Times New Roman"/>
          <w:b w:val="false"/>
          <w:i w:val="false"/>
          <w:color w:val="000000"/>
          <w:sz w:val="28"/>
        </w:rPr>
        <w:t>
      28. Афина қор биржасы (Athens Exchange);</w:t>
      </w:r>
    </w:p>
    <w:p>
      <w:pPr>
        <w:spacing w:after="0"/>
        <w:ind w:left="0"/>
        <w:jc w:val="both"/>
      </w:pPr>
      <w:r>
        <w:rPr>
          <w:rFonts w:ascii="Times New Roman"/>
          <w:b w:val="false"/>
          <w:i w:val="false"/>
          <w:color w:val="000000"/>
          <w:sz w:val="28"/>
        </w:rPr>
        <w:t>
      29. Джакарта қор биржасы (Jakarta Stock Exchange);</w:t>
      </w:r>
    </w:p>
    <w:p>
      <w:pPr>
        <w:spacing w:after="0"/>
        <w:ind w:left="0"/>
        <w:jc w:val="both"/>
      </w:pPr>
      <w:r>
        <w:rPr>
          <w:rFonts w:ascii="Times New Roman"/>
          <w:b w:val="false"/>
          <w:i w:val="false"/>
          <w:color w:val="000000"/>
          <w:sz w:val="28"/>
        </w:rPr>
        <w:t>
      30. Йоханнесбург (Оңтүстік Африка) қор биржасы (JSE Securities Exchange South Africa);</w:t>
      </w:r>
    </w:p>
    <w:p>
      <w:pPr>
        <w:spacing w:after="0"/>
        <w:ind w:left="0"/>
        <w:jc w:val="both"/>
      </w:pPr>
      <w:r>
        <w:rPr>
          <w:rFonts w:ascii="Times New Roman"/>
          <w:b w:val="false"/>
          <w:i w:val="false"/>
          <w:color w:val="000000"/>
          <w:sz w:val="28"/>
        </w:rPr>
        <w:t>
      31. Копенгаген қор биржасы (Copenhagen Stock Exchange);</w:t>
      </w:r>
    </w:p>
    <w:p>
      <w:pPr>
        <w:spacing w:after="0"/>
        <w:ind w:left="0"/>
        <w:jc w:val="both"/>
      </w:pPr>
      <w:r>
        <w:rPr>
          <w:rFonts w:ascii="Times New Roman"/>
          <w:b w:val="false"/>
          <w:i w:val="false"/>
          <w:color w:val="000000"/>
          <w:sz w:val="28"/>
        </w:rPr>
        <w:t>
      32. Люксембург қор биржасы (Bourse de Luxembourg);</w:t>
      </w:r>
    </w:p>
    <w:p>
      <w:pPr>
        <w:spacing w:after="0"/>
        <w:ind w:left="0"/>
        <w:jc w:val="both"/>
      </w:pPr>
      <w:r>
        <w:rPr>
          <w:rFonts w:ascii="Times New Roman"/>
          <w:b w:val="false"/>
          <w:i w:val="false"/>
          <w:color w:val="000000"/>
          <w:sz w:val="28"/>
        </w:rPr>
        <w:t>
      33. Мальта қор биржасы (Malta Stock Exchange);</w:t>
      </w:r>
    </w:p>
    <w:p>
      <w:pPr>
        <w:spacing w:after="0"/>
        <w:ind w:left="0"/>
        <w:jc w:val="both"/>
      </w:pPr>
      <w:r>
        <w:rPr>
          <w:rFonts w:ascii="Times New Roman"/>
          <w:b w:val="false"/>
          <w:i w:val="false"/>
          <w:color w:val="000000"/>
          <w:sz w:val="28"/>
        </w:rPr>
        <w:t>
      34. Монреаль қор биржасы (Bourse de Montreal);</w:t>
      </w:r>
    </w:p>
    <w:p>
      <w:pPr>
        <w:spacing w:after="0"/>
        <w:ind w:left="0"/>
        <w:jc w:val="both"/>
      </w:pPr>
      <w:r>
        <w:rPr>
          <w:rFonts w:ascii="Times New Roman"/>
          <w:b w:val="false"/>
          <w:i w:val="false"/>
          <w:color w:val="000000"/>
          <w:sz w:val="28"/>
        </w:rPr>
        <w:t>
      35. Жаңа Зеландия қор биржасы (New Zealand Exchange);</w:t>
      </w:r>
    </w:p>
    <w:p>
      <w:pPr>
        <w:spacing w:after="0"/>
        <w:ind w:left="0"/>
        <w:jc w:val="both"/>
      </w:pPr>
      <w:r>
        <w:rPr>
          <w:rFonts w:ascii="Times New Roman"/>
          <w:b w:val="false"/>
          <w:i w:val="false"/>
          <w:color w:val="000000"/>
          <w:sz w:val="28"/>
        </w:rPr>
        <w:t>
      36. Осака қор биржасы (Osaka Securities Exchange);</w:t>
      </w:r>
    </w:p>
    <w:p>
      <w:pPr>
        <w:spacing w:after="0"/>
        <w:ind w:left="0"/>
        <w:jc w:val="both"/>
      </w:pPr>
      <w:r>
        <w:rPr>
          <w:rFonts w:ascii="Times New Roman"/>
          <w:b w:val="false"/>
          <w:i w:val="false"/>
          <w:color w:val="000000"/>
          <w:sz w:val="28"/>
        </w:rPr>
        <w:t>
      37. Осло қор биржасы (Oslo bourse);</w:t>
      </w:r>
    </w:p>
    <w:p>
      <w:pPr>
        <w:spacing w:after="0"/>
        <w:ind w:left="0"/>
        <w:jc w:val="both"/>
      </w:pPr>
      <w:r>
        <w:rPr>
          <w:rFonts w:ascii="Times New Roman"/>
          <w:b w:val="false"/>
          <w:i w:val="false"/>
          <w:color w:val="000000"/>
          <w:sz w:val="28"/>
        </w:rPr>
        <w:t>
      38. Ресей Федерациясының қор биржасы (ОАО ММВБ-РТС);</w:t>
      </w:r>
    </w:p>
    <w:p>
      <w:pPr>
        <w:spacing w:after="0"/>
        <w:ind w:left="0"/>
        <w:jc w:val="both"/>
      </w:pPr>
      <w:r>
        <w:rPr>
          <w:rFonts w:ascii="Times New Roman"/>
          <w:b w:val="false"/>
          <w:i w:val="false"/>
          <w:color w:val="000000"/>
          <w:sz w:val="28"/>
        </w:rPr>
        <w:t>
      39. АҚШ қор биржасы (National Association of Securities Dealers Automated Quotation, NASDAQ);</w:t>
      </w:r>
    </w:p>
    <w:p>
      <w:pPr>
        <w:spacing w:after="0"/>
        <w:ind w:left="0"/>
        <w:jc w:val="both"/>
      </w:pPr>
      <w:r>
        <w:rPr>
          <w:rFonts w:ascii="Times New Roman"/>
          <w:b w:val="false"/>
          <w:i w:val="false"/>
          <w:color w:val="000000"/>
          <w:sz w:val="28"/>
        </w:rPr>
        <w:t>
      40. Торонто қор биржасы (Toronto Stock Exchange);</w:t>
      </w:r>
    </w:p>
    <w:p>
      <w:pPr>
        <w:spacing w:after="0"/>
        <w:ind w:left="0"/>
        <w:jc w:val="both"/>
      </w:pPr>
      <w:r>
        <w:rPr>
          <w:rFonts w:ascii="Times New Roman"/>
          <w:b w:val="false"/>
          <w:i w:val="false"/>
          <w:color w:val="000000"/>
          <w:sz w:val="28"/>
        </w:rPr>
        <w:t>
      41. Швейцария қор биржасы (SWX Swiss Exchange);</w:t>
      </w:r>
    </w:p>
    <w:p>
      <w:pPr>
        <w:spacing w:after="0"/>
        <w:ind w:left="0"/>
        <w:jc w:val="both"/>
      </w:pPr>
      <w:r>
        <w:rPr>
          <w:rFonts w:ascii="Times New Roman"/>
          <w:b w:val="false"/>
          <w:i w:val="false"/>
          <w:color w:val="000000"/>
          <w:sz w:val="28"/>
        </w:rPr>
        <w:t>
      42. Франкфурт қор биржасы (Frankfurt Stock Exchange);</w:t>
      </w:r>
    </w:p>
    <w:p>
      <w:pPr>
        <w:spacing w:after="0"/>
        <w:ind w:left="0"/>
        <w:jc w:val="both"/>
      </w:pPr>
      <w:r>
        <w:rPr>
          <w:rFonts w:ascii="Times New Roman"/>
          <w:b w:val="false"/>
          <w:i w:val="false"/>
          <w:color w:val="000000"/>
          <w:sz w:val="28"/>
        </w:rPr>
        <w:t>
      43. Шанхай қор биржасы (Shanghai Stock Exchange);</w:t>
      </w:r>
    </w:p>
    <w:p>
      <w:pPr>
        <w:spacing w:after="0"/>
        <w:ind w:left="0"/>
        <w:jc w:val="both"/>
      </w:pPr>
      <w:r>
        <w:rPr>
          <w:rFonts w:ascii="Times New Roman"/>
          <w:b w:val="false"/>
          <w:i w:val="false"/>
          <w:color w:val="000000"/>
          <w:sz w:val="28"/>
        </w:rPr>
        <w:t>
      44. Шэньчжень қор биржасы (Shenchzhen Stock Exchange);</w:t>
      </w:r>
    </w:p>
    <w:p>
      <w:pPr>
        <w:spacing w:after="0"/>
        <w:ind w:left="0"/>
        <w:jc w:val="both"/>
      </w:pPr>
      <w:r>
        <w:rPr>
          <w:rFonts w:ascii="Times New Roman"/>
          <w:b w:val="false"/>
          <w:i w:val="false"/>
          <w:color w:val="000000"/>
          <w:sz w:val="28"/>
        </w:rPr>
        <w:t>
      45. Оңтүстік Корея қор биржасы (Korea Stock Exchange).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98 қаулысына</w:t>
            </w:r>
            <w:r>
              <w:br/>
            </w:r>
            <w:r>
              <w:rPr>
                <w:rFonts w:ascii="Times New Roman"/>
                <w:b w:val="false"/>
                <w:i w:val="false"/>
                <w:color w:val="000000"/>
                <w:sz w:val="20"/>
              </w:rPr>
              <w:t>2-қосымша</w:t>
            </w:r>
          </w:p>
        </w:tc>
      </w:tr>
    </w:tbl>
    <w:bookmarkStart w:name="z52" w:id="11"/>
    <w:p>
      <w:pPr>
        <w:spacing w:after="0"/>
        <w:ind w:left="0"/>
        <w:jc w:val="left"/>
      </w:pPr>
      <w:r>
        <w:rPr>
          <w:rFonts w:ascii="Times New Roman"/>
          <w:b/>
          <w:i w:val="false"/>
          <w:color w:val="000000"/>
        </w:rPr>
        <w:t xml:space="preserve"> Халықаралық қаржы ұйымдарының сақтандыру холдингтері сатып алатын облигациялары</w:t>
      </w:r>
    </w:p>
    <w:bookmarkEnd w:id="11"/>
    <w:bookmarkStart w:name="z53" w:id="12"/>
    <w:p>
      <w:pPr>
        <w:spacing w:after="0"/>
        <w:ind w:left="0"/>
        <w:jc w:val="both"/>
      </w:pPr>
      <w:r>
        <w:rPr>
          <w:rFonts w:ascii="Times New Roman"/>
          <w:b w:val="false"/>
          <w:i w:val="false"/>
          <w:color w:val="000000"/>
          <w:sz w:val="28"/>
        </w:rPr>
        <w:t>
      Сақтандыру холдингтері мынадай халықаралық қаржы ұйымдары шығарған облигацияларды сатып алады:</w:t>
      </w:r>
    </w:p>
    <w:bookmarkEnd w:id="12"/>
    <w:bookmarkStart w:name="z54" w:id="13"/>
    <w:p>
      <w:pPr>
        <w:spacing w:after="0"/>
        <w:ind w:left="0"/>
        <w:jc w:val="both"/>
      </w:pPr>
      <w:r>
        <w:rPr>
          <w:rFonts w:ascii="Times New Roman"/>
          <w:b w:val="false"/>
          <w:i w:val="false"/>
          <w:color w:val="000000"/>
          <w:sz w:val="28"/>
        </w:rPr>
        <w:t>
      Азия даму банкi;</w:t>
      </w:r>
    </w:p>
    <w:bookmarkEnd w:id="13"/>
    <w:bookmarkStart w:name="z55" w:id="14"/>
    <w:p>
      <w:pPr>
        <w:spacing w:after="0"/>
        <w:ind w:left="0"/>
        <w:jc w:val="both"/>
      </w:pPr>
      <w:r>
        <w:rPr>
          <w:rFonts w:ascii="Times New Roman"/>
          <w:b w:val="false"/>
          <w:i w:val="false"/>
          <w:color w:val="000000"/>
          <w:sz w:val="28"/>
        </w:rPr>
        <w:t>
      Африка даму банкi;</w:t>
      </w:r>
    </w:p>
    <w:bookmarkEnd w:id="14"/>
    <w:bookmarkStart w:name="z56" w:id="15"/>
    <w:p>
      <w:pPr>
        <w:spacing w:after="0"/>
        <w:ind w:left="0"/>
        <w:jc w:val="both"/>
      </w:pPr>
      <w:r>
        <w:rPr>
          <w:rFonts w:ascii="Times New Roman"/>
          <w:b w:val="false"/>
          <w:i w:val="false"/>
          <w:color w:val="000000"/>
          <w:sz w:val="28"/>
        </w:rPr>
        <w:t>
      Халықаралық есеп айырысу банкi;</w:t>
      </w:r>
    </w:p>
    <w:bookmarkEnd w:id="15"/>
    <w:bookmarkStart w:name="z57" w:id="16"/>
    <w:p>
      <w:pPr>
        <w:spacing w:after="0"/>
        <w:ind w:left="0"/>
        <w:jc w:val="both"/>
      </w:pPr>
      <w:r>
        <w:rPr>
          <w:rFonts w:ascii="Times New Roman"/>
          <w:b w:val="false"/>
          <w:i w:val="false"/>
          <w:color w:val="000000"/>
          <w:sz w:val="28"/>
        </w:rPr>
        <w:t xml:space="preserve">
      Еуразия даму банкi; </w:t>
      </w:r>
    </w:p>
    <w:bookmarkEnd w:id="16"/>
    <w:bookmarkStart w:name="z58" w:id="17"/>
    <w:p>
      <w:pPr>
        <w:spacing w:after="0"/>
        <w:ind w:left="0"/>
        <w:jc w:val="both"/>
      </w:pPr>
      <w:r>
        <w:rPr>
          <w:rFonts w:ascii="Times New Roman"/>
          <w:b w:val="false"/>
          <w:i w:val="false"/>
          <w:color w:val="000000"/>
          <w:sz w:val="28"/>
        </w:rPr>
        <w:t>
      Еуропа қайта құру және даму банкi;</w:t>
      </w:r>
    </w:p>
    <w:bookmarkEnd w:id="17"/>
    <w:bookmarkStart w:name="z59" w:id="18"/>
    <w:p>
      <w:pPr>
        <w:spacing w:after="0"/>
        <w:ind w:left="0"/>
        <w:jc w:val="both"/>
      </w:pPr>
      <w:r>
        <w:rPr>
          <w:rFonts w:ascii="Times New Roman"/>
          <w:b w:val="false"/>
          <w:i w:val="false"/>
          <w:color w:val="000000"/>
          <w:sz w:val="28"/>
        </w:rPr>
        <w:t>
      Еуропа инвестициялық банкi;</w:t>
      </w:r>
    </w:p>
    <w:bookmarkEnd w:id="18"/>
    <w:bookmarkStart w:name="z60" w:id="19"/>
    <w:p>
      <w:pPr>
        <w:spacing w:after="0"/>
        <w:ind w:left="0"/>
        <w:jc w:val="both"/>
      </w:pPr>
      <w:r>
        <w:rPr>
          <w:rFonts w:ascii="Times New Roman"/>
          <w:b w:val="false"/>
          <w:i w:val="false"/>
          <w:color w:val="000000"/>
          <w:sz w:val="28"/>
        </w:rPr>
        <w:t>
      Ислам даму банкi;</w:t>
      </w:r>
    </w:p>
    <w:bookmarkEnd w:id="19"/>
    <w:bookmarkStart w:name="z61" w:id="20"/>
    <w:p>
      <w:pPr>
        <w:spacing w:after="0"/>
        <w:ind w:left="0"/>
        <w:jc w:val="both"/>
      </w:pPr>
      <w:r>
        <w:rPr>
          <w:rFonts w:ascii="Times New Roman"/>
          <w:b w:val="false"/>
          <w:i w:val="false"/>
          <w:color w:val="000000"/>
          <w:sz w:val="28"/>
        </w:rPr>
        <w:t>
      Америкааралық даму банкi;</w:t>
      </w:r>
    </w:p>
    <w:bookmarkEnd w:id="20"/>
    <w:bookmarkStart w:name="z62" w:id="21"/>
    <w:p>
      <w:pPr>
        <w:spacing w:after="0"/>
        <w:ind w:left="0"/>
        <w:jc w:val="both"/>
      </w:pPr>
      <w:r>
        <w:rPr>
          <w:rFonts w:ascii="Times New Roman"/>
          <w:b w:val="false"/>
          <w:i w:val="false"/>
          <w:color w:val="000000"/>
          <w:sz w:val="28"/>
        </w:rPr>
        <w:t>
      Халықаралық қаржы корпорациясы;</w:t>
      </w:r>
    </w:p>
    <w:bookmarkEnd w:id="21"/>
    <w:bookmarkStart w:name="z63" w:id="22"/>
    <w:p>
      <w:pPr>
        <w:spacing w:after="0"/>
        <w:ind w:left="0"/>
        <w:jc w:val="both"/>
      </w:pPr>
      <w:r>
        <w:rPr>
          <w:rFonts w:ascii="Times New Roman"/>
          <w:b w:val="false"/>
          <w:i w:val="false"/>
          <w:color w:val="000000"/>
          <w:sz w:val="28"/>
        </w:rPr>
        <w:t>
      Халықаралық қайта құру және даму банкi.</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98 қаулысына</w:t>
            </w:r>
            <w:r>
              <w:br/>
            </w:r>
            <w:r>
              <w:rPr>
                <w:rFonts w:ascii="Times New Roman"/>
                <w:b w:val="false"/>
                <w:i w:val="false"/>
                <w:color w:val="000000"/>
                <w:sz w:val="20"/>
              </w:rPr>
              <w:t>3-қосымша</w:t>
            </w:r>
          </w:p>
        </w:tc>
      </w:tr>
    </w:tbl>
    <w:bookmarkStart w:name="z68" w:id="23"/>
    <w:p>
      <w:pPr>
        <w:spacing w:after="0"/>
        <w:ind w:left="0"/>
        <w:jc w:val="left"/>
      </w:pPr>
      <w:r>
        <w:rPr>
          <w:rFonts w:ascii="Times New Roman"/>
          <w:b/>
          <w:i w:val="false"/>
          <w:color w:val="000000"/>
        </w:rPr>
        <w:t xml:space="preserve"> Сақтандыру холдингтері, сақтандыру (қайта сақтандыру) ұйымдары</w:t>
      </w:r>
      <w:r>
        <w:br/>
      </w:r>
      <w:r>
        <w:rPr>
          <w:rFonts w:ascii="Times New Roman"/>
          <w:b/>
          <w:i w:val="false"/>
          <w:color w:val="000000"/>
        </w:rPr>
        <w:t>сатып алатын қаржы құралдарының (акцияларды және жарғылық</w:t>
      </w:r>
      <w:r>
        <w:br/>
      </w:r>
      <w:r>
        <w:rPr>
          <w:rFonts w:ascii="Times New Roman"/>
          <w:b/>
          <w:i w:val="false"/>
          <w:color w:val="000000"/>
        </w:rPr>
        <w:t>капиталға қатысу үлестерін қоспағанда) тізбесі</w:t>
      </w:r>
    </w:p>
    <w:bookmarkEnd w:id="23"/>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24.12.2014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24"/>
    <w:p>
      <w:pPr>
        <w:spacing w:after="0"/>
        <w:ind w:left="0"/>
        <w:jc w:val="both"/>
      </w:pPr>
      <w:r>
        <w:rPr>
          <w:rFonts w:ascii="Times New Roman"/>
          <w:b w:val="false"/>
          <w:i w:val="false"/>
          <w:color w:val="000000"/>
          <w:sz w:val="28"/>
        </w:rPr>
        <w:t>
       Сақтандыру (қайта сақтандыру) ұйымдары мынадай қаржы құралдарын (акцияларды және жарғылық капиталға қатысу үлестерін қоспағанда) сатып алады:</w:t>
      </w:r>
    </w:p>
    <w:bookmarkEnd w:id="24"/>
    <w:bookmarkStart w:name="z12" w:id="25"/>
    <w:p>
      <w:pPr>
        <w:spacing w:after="0"/>
        <w:ind w:left="0"/>
        <w:jc w:val="both"/>
      </w:pPr>
      <w:r>
        <w:rPr>
          <w:rFonts w:ascii="Times New Roman"/>
          <w:b w:val="false"/>
          <w:i w:val="false"/>
          <w:color w:val="000000"/>
          <w:sz w:val="28"/>
        </w:rPr>
        <w:t xml:space="preserve">
      1) ақша; </w:t>
      </w:r>
    </w:p>
    <w:bookmarkEnd w:id="25"/>
    <w:bookmarkStart w:name="z13" w:id="26"/>
    <w:p>
      <w:pPr>
        <w:spacing w:after="0"/>
        <w:ind w:left="0"/>
        <w:jc w:val="both"/>
      </w:pPr>
      <w:r>
        <w:rPr>
          <w:rFonts w:ascii="Times New Roman"/>
          <w:b w:val="false"/>
          <w:i w:val="false"/>
          <w:color w:val="000000"/>
          <w:sz w:val="28"/>
        </w:rPr>
        <w:t xml:space="preserve">
      2) Қазақстан Республикасы Қаржы министрлігі және Қазақстан Республикасының Ұлттық Банкі шығарған (басқа мемлекеттердiң заңнамасына сәйкес шығарылғандарды қоса алғанда) Қазақстан Республикасының мемлекеттiк бағалы қағаздары, сондай-ақ Қазақстан Республикасы Үкіметінің кепілдік беруімен шығарылған бағалы қағаздар; </w:t>
      </w:r>
    </w:p>
    <w:bookmarkEnd w:id="26"/>
    <w:bookmarkStart w:name="z15" w:id="27"/>
    <w:p>
      <w:pPr>
        <w:spacing w:after="0"/>
        <w:ind w:left="0"/>
        <w:jc w:val="both"/>
      </w:pPr>
      <w:r>
        <w:rPr>
          <w:rFonts w:ascii="Times New Roman"/>
          <w:b w:val="false"/>
          <w:i w:val="false"/>
          <w:color w:val="000000"/>
          <w:sz w:val="28"/>
        </w:rPr>
        <w:t xml:space="preserve">
      3) Қазақстан Республикасының жергілікті атқарушы органдары шығарған, қор биржасының ресми тізіміне енгізілген облигациялар; </w:t>
      </w:r>
    </w:p>
    <w:bookmarkEnd w:id="27"/>
    <w:bookmarkStart w:name="z16" w:id="28"/>
    <w:p>
      <w:pPr>
        <w:spacing w:after="0"/>
        <w:ind w:left="0"/>
        <w:jc w:val="both"/>
      </w:pPr>
      <w:r>
        <w:rPr>
          <w:rFonts w:ascii="Times New Roman"/>
          <w:b w:val="false"/>
          <w:i w:val="false"/>
          <w:color w:val="000000"/>
          <w:sz w:val="28"/>
        </w:rPr>
        <w:t xml:space="preserve">
      4) мынадай талаптардың біріне сәйкес келген кезде Қазақстан Республикасының екінші деңгейдегі банктеріндегі салымдар: </w:t>
      </w:r>
    </w:p>
    <w:bookmarkEnd w:id="28"/>
    <w:bookmarkStart w:name="z17" w:id="29"/>
    <w:p>
      <w:pPr>
        <w:spacing w:after="0"/>
        <w:ind w:left="0"/>
        <w:jc w:val="both"/>
      </w:pPr>
      <w:r>
        <w:rPr>
          <w:rFonts w:ascii="Times New Roman"/>
          <w:b w:val="false"/>
          <w:i w:val="false"/>
          <w:color w:val="000000"/>
          <w:sz w:val="28"/>
        </w:rPr>
        <w:t>
      банктердің Standard &amp; Poor's агенттігінің халықаралық шкаласы бойынша "В+"-дан төмен емес ұзақ мерзімді кредиттік рейтингісі немесе басқа рейтингілік агенттіктердің бірінің осындай деңгейдегі рейтингілік бағалауы немесе Standard &amp; Poor's ұлттық шкаласы бойынша "kzB+"-дан төмен емес рейтингілік бағалауы немесе басқа рейтингілік агенттіктердің бірінің ұлттық шкаласы бойынша осындай деңгейдегі рейтингісі бар;</w:t>
      </w:r>
    </w:p>
    <w:bookmarkEnd w:id="29"/>
    <w:bookmarkStart w:name="z49" w:id="30"/>
    <w:p>
      <w:pPr>
        <w:spacing w:after="0"/>
        <w:ind w:left="0"/>
        <w:jc w:val="both"/>
      </w:pPr>
      <w:r>
        <w:rPr>
          <w:rFonts w:ascii="Times New Roman"/>
          <w:b w:val="false"/>
          <w:i w:val="false"/>
          <w:color w:val="000000"/>
          <w:sz w:val="28"/>
        </w:rPr>
        <w:t>
      банктер Standard &amp; Poor's агенттігінің халықаралық шкаласы бойынша "А-"-дан төмен емес ұзақ мерзімді кредиттік рейтингісі немесе басқа рейтингілік агенттіктердің бірінің осындай деңгейдегі рейтингісі бар Қазақстан Республикасының резидент емес бас банкінің резидент еншілес банктері болып табылады;</w:t>
      </w:r>
    </w:p>
    <w:bookmarkEnd w:id="30"/>
    <w:bookmarkStart w:name="z50" w:id="31"/>
    <w:p>
      <w:pPr>
        <w:spacing w:after="0"/>
        <w:ind w:left="0"/>
        <w:jc w:val="both"/>
      </w:pPr>
      <w:r>
        <w:rPr>
          <w:rFonts w:ascii="Times New Roman"/>
          <w:b w:val="false"/>
          <w:i w:val="false"/>
          <w:color w:val="000000"/>
          <w:sz w:val="28"/>
        </w:rPr>
        <w:t xml:space="preserve">
      5) мынадай халықаралық қаржы ұйымдары шығарған борыштық бағалы қағаздар: </w:t>
      </w:r>
    </w:p>
    <w:bookmarkEnd w:id="31"/>
    <w:bookmarkStart w:name="z51" w:id="32"/>
    <w:p>
      <w:pPr>
        <w:spacing w:after="0"/>
        <w:ind w:left="0"/>
        <w:jc w:val="both"/>
      </w:pPr>
      <w:r>
        <w:rPr>
          <w:rFonts w:ascii="Times New Roman"/>
          <w:b w:val="false"/>
          <w:i w:val="false"/>
          <w:color w:val="000000"/>
          <w:sz w:val="28"/>
        </w:rPr>
        <w:t>
      Азия даму банкi;</w:t>
      </w:r>
    </w:p>
    <w:bookmarkEnd w:id="32"/>
    <w:bookmarkStart w:name="z65" w:id="33"/>
    <w:p>
      <w:pPr>
        <w:spacing w:after="0"/>
        <w:ind w:left="0"/>
        <w:jc w:val="both"/>
      </w:pPr>
      <w:r>
        <w:rPr>
          <w:rFonts w:ascii="Times New Roman"/>
          <w:b w:val="false"/>
          <w:i w:val="false"/>
          <w:color w:val="000000"/>
          <w:sz w:val="28"/>
        </w:rPr>
        <w:t>
      Африка даму банкi;</w:t>
      </w:r>
    </w:p>
    <w:bookmarkEnd w:id="33"/>
    <w:bookmarkStart w:name="z66" w:id="34"/>
    <w:p>
      <w:pPr>
        <w:spacing w:after="0"/>
        <w:ind w:left="0"/>
        <w:jc w:val="both"/>
      </w:pPr>
      <w:r>
        <w:rPr>
          <w:rFonts w:ascii="Times New Roman"/>
          <w:b w:val="false"/>
          <w:i w:val="false"/>
          <w:color w:val="000000"/>
          <w:sz w:val="28"/>
        </w:rPr>
        <w:t>
      Халықаралық есеп айырысу банкi;</w:t>
      </w:r>
    </w:p>
    <w:bookmarkEnd w:id="34"/>
    <w:bookmarkStart w:name="z67" w:id="35"/>
    <w:p>
      <w:pPr>
        <w:spacing w:after="0"/>
        <w:ind w:left="0"/>
        <w:jc w:val="both"/>
      </w:pPr>
      <w:r>
        <w:rPr>
          <w:rFonts w:ascii="Times New Roman"/>
          <w:b w:val="false"/>
          <w:i w:val="false"/>
          <w:color w:val="000000"/>
          <w:sz w:val="28"/>
        </w:rPr>
        <w:t>
      Еуразия даму банкi;</w:t>
      </w:r>
    </w:p>
    <w:bookmarkEnd w:id="35"/>
    <w:bookmarkStart w:name="z69" w:id="36"/>
    <w:p>
      <w:pPr>
        <w:spacing w:after="0"/>
        <w:ind w:left="0"/>
        <w:jc w:val="both"/>
      </w:pPr>
      <w:r>
        <w:rPr>
          <w:rFonts w:ascii="Times New Roman"/>
          <w:b w:val="false"/>
          <w:i w:val="false"/>
          <w:color w:val="000000"/>
          <w:sz w:val="28"/>
        </w:rPr>
        <w:t>
      Еуропа қайта құру және даму банкi;</w:t>
      </w:r>
    </w:p>
    <w:bookmarkEnd w:id="36"/>
    <w:bookmarkStart w:name="z70" w:id="37"/>
    <w:p>
      <w:pPr>
        <w:spacing w:after="0"/>
        <w:ind w:left="0"/>
        <w:jc w:val="both"/>
      </w:pPr>
      <w:r>
        <w:rPr>
          <w:rFonts w:ascii="Times New Roman"/>
          <w:b w:val="false"/>
          <w:i w:val="false"/>
          <w:color w:val="000000"/>
          <w:sz w:val="28"/>
        </w:rPr>
        <w:t>
      Еуропа инвестициялық банкi;</w:t>
      </w:r>
    </w:p>
    <w:bookmarkEnd w:id="37"/>
    <w:bookmarkStart w:name="z71" w:id="38"/>
    <w:p>
      <w:pPr>
        <w:spacing w:after="0"/>
        <w:ind w:left="0"/>
        <w:jc w:val="both"/>
      </w:pPr>
      <w:r>
        <w:rPr>
          <w:rFonts w:ascii="Times New Roman"/>
          <w:b w:val="false"/>
          <w:i w:val="false"/>
          <w:color w:val="000000"/>
          <w:sz w:val="28"/>
        </w:rPr>
        <w:t>
      Ислам даму банкi;</w:t>
      </w:r>
    </w:p>
    <w:bookmarkEnd w:id="38"/>
    <w:bookmarkStart w:name="z72" w:id="39"/>
    <w:p>
      <w:pPr>
        <w:spacing w:after="0"/>
        <w:ind w:left="0"/>
        <w:jc w:val="both"/>
      </w:pPr>
      <w:r>
        <w:rPr>
          <w:rFonts w:ascii="Times New Roman"/>
          <w:b w:val="false"/>
          <w:i w:val="false"/>
          <w:color w:val="000000"/>
          <w:sz w:val="28"/>
        </w:rPr>
        <w:t>
      Америкааралық даму банкi;</w:t>
      </w:r>
    </w:p>
    <w:bookmarkEnd w:id="39"/>
    <w:bookmarkStart w:name="z73" w:id="40"/>
    <w:p>
      <w:pPr>
        <w:spacing w:after="0"/>
        <w:ind w:left="0"/>
        <w:jc w:val="both"/>
      </w:pPr>
      <w:r>
        <w:rPr>
          <w:rFonts w:ascii="Times New Roman"/>
          <w:b w:val="false"/>
          <w:i w:val="false"/>
          <w:color w:val="000000"/>
          <w:sz w:val="28"/>
        </w:rPr>
        <w:t>
      Халықаралық қаржы корпорациясы;</w:t>
      </w:r>
    </w:p>
    <w:bookmarkEnd w:id="40"/>
    <w:bookmarkStart w:name="z74" w:id="41"/>
    <w:p>
      <w:pPr>
        <w:spacing w:after="0"/>
        <w:ind w:left="0"/>
        <w:jc w:val="both"/>
      </w:pPr>
      <w:r>
        <w:rPr>
          <w:rFonts w:ascii="Times New Roman"/>
          <w:b w:val="false"/>
          <w:i w:val="false"/>
          <w:color w:val="000000"/>
          <w:sz w:val="28"/>
        </w:rPr>
        <w:t>
      Халықаралық қайта құру және даму банкi;</w:t>
      </w:r>
    </w:p>
    <w:bookmarkEnd w:id="41"/>
    <w:bookmarkStart w:name="z75" w:id="42"/>
    <w:p>
      <w:pPr>
        <w:spacing w:after="0"/>
        <w:ind w:left="0"/>
        <w:jc w:val="both"/>
      </w:pPr>
      <w:r>
        <w:rPr>
          <w:rFonts w:ascii="Times New Roman"/>
          <w:b w:val="false"/>
          <w:i w:val="false"/>
          <w:color w:val="000000"/>
          <w:sz w:val="28"/>
        </w:rPr>
        <w:t xml:space="preserve">
      6) мемлекеттік мәртебесі бар, шет мемлекеттердің орталық үкіметтері шығарған, Standard &amp; Poor's агенттігінің халықаралық шкаласы бойынша "ВВВ-"-дан төмен емес тәуелсіз рейтингісі немесе басқа рейтингілік агенттіктердің бірінің осындай деңгейдегі рейтингісі бар бағалы қағаздар; </w:t>
      </w:r>
    </w:p>
    <w:bookmarkEnd w:id="42"/>
    <w:bookmarkStart w:name="z76" w:id="43"/>
    <w:p>
      <w:pPr>
        <w:spacing w:after="0"/>
        <w:ind w:left="0"/>
        <w:jc w:val="both"/>
      </w:pPr>
      <w:r>
        <w:rPr>
          <w:rFonts w:ascii="Times New Roman"/>
          <w:b w:val="false"/>
          <w:i w:val="false"/>
          <w:color w:val="000000"/>
          <w:sz w:val="28"/>
        </w:rPr>
        <w:t xml:space="preserve">
      7) шетелдік ұйымдар шығарған, Standard &amp; Poor's агенттігінің халықаралық шкаласы бойынша "ВВВ-"-дан төмен емес рейтингілік бағалауы немесе басқа рейтингілік агенттіктердің бірінің осындай деңгейдегі рейтингісі бар мемлекеттік емес борыштық бағалы қағаздар; </w:t>
      </w:r>
    </w:p>
    <w:bookmarkEnd w:id="43"/>
    <w:bookmarkStart w:name="z77" w:id="44"/>
    <w:p>
      <w:pPr>
        <w:spacing w:after="0"/>
        <w:ind w:left="0"/>
        <w:jc w:val="both"/>
      </w:pPr>
      <w:r>
        <w:rPr>
          <w:rFonts w:ascii="Times New Roman"/>
          <w:b w:val="false"/>
          <w:i w:val="false"/>
          <w:color w:val="000000"/>
          <w:sz w:val="28"/>
        </w:rPr>
        <w:t xml:space="preserve">
      8) Қазақстан Республикасының және басқа мемлекеттердiң заңнамасына сәйкес Қазақстан Республикасының ұйымдары шығарған мемлекеттік емес борыштық бағалы қағаздар: </w:t>
      </w:r>
    </w:p>
    <w:bookmarkEnd w:id="44"/>
    <w:bookmarkStart w:name="z78" w:id="45"/>
    <w:p>
      <w:pPr>
        <w:spacing w:after="0"/>
        <w:ind w:left="0"/>
        <w:jc w:val="both"/>
      </w:pPr>
      <w:r>
        <w:rPr>
          <w:rFonts w:ascii="Times New Roman"/>
          <w:b w:val="false"/>
          <w:i w:val="false"/>
          <w:color w:val="000000"/>
          <w:sz w:val="28"/>
        </w:rPr>
        <w:t>
      Standard &amp; Poor's агенттігінің халықаралық шкаласы бойынша "В-"-дан төмен емес рейтингілік бағалауы немесе басқа рейтингілік агенттіктердің бірінің осындай деңгейдегі рейтингісі немесе Standard &amp; Poor's ұлттық шкаласы бойынша "kzB"-дан төмен емес рейтингісі бар борыштық бағалы қағаздар;</w:t>
      </w:r>
    </w:p>
    <w:bookmarkEnd w:id="45"/>
    <w:bookmarkStart w:name="z79" w:id="46"/>
    <w:p>
      <w:pPr>
        <w:spacing w:after="0"/>
        <w:ind w:left="0"/>
        <w:jc w:val="both"/>
      </w:pPr>
      <w:r>
        <w:rPr>
          <w:rFonts w:ascii="Times New Roman"/>
          <w:b w:val="false"/>
          <w:i w:val="false"/>
          <w:color w:val="000000"/>
          <w:sz w:val="28"/>
        </w:rPr>
        <w:t>
      қор биржасының ресми тізіміне енгізілген борыштық бағалы қағаздар;</w:t>
      </w:r>
    </w:p>
    <w:bookmarkEnd w:id="46"/>
    <w:bookmarkStart w:name="z80" w:id="47"/>
    <w:p>
      <w:pPr>
        <w:spacing w:after="0"/>
        <w:ind w:left="0"/>
        <w:jc w:val="both"/>
      </w:pPr>
      <w:r>
        <w:rPr>
          <w:rFonts w:ascii="Times New Roman"/>
          <w:b w:val="false"/>
          <w:i w:val="false"/>
          <w:color w:val="000000"/>
          <w:sz w:val="28"/>
        </w:rPr>
        <w:t xml:space="preserve">
      9) басқарушы компаниясы Қазақстан Республикасының заңнамасына сәйкес құрылған заңды тұлға болып табылатын қор биржасының ресми тізіміне енгізілген, инвестициялық пай қорларының "инвестициялық қорлардың бағалы қағаздары" санатының № 189 қаулыда көзделген талаптарына сәйкес келетін интервалдық пайлары; </w:t>
      </w:r>
    </w:p>
    <w:bookmarkEnd w:id="47"/>
    <w:bookmarkStart w:name="z81" w:id="48"/>
    <w:p>
      <w:pPr>
        <w:spacing w:after="0"/>
        <w:ind w:left="0"/>
        <w:jc w:val="both"/>
      </w:pPr>
      <w:r>
        <w:rPr>
          <w:rFonts w:ascii="Times New Roman"/>
          <w:b w:val="false"/>
          <w:i w:val="false"/>
          <w:color w:val="000000"/>
          <w:sz w:val="28"/>
        </w:rPr>
        <w:t xml:space="preserve">
      10) Лондон қымбат металдар нарығының қауымдастығы (London bullion market association) қабылдаған халықаралық сапа стандарттарына сәйкес келетін және осы қауымдастықтың құжаттарында "Лондон сапалы жеткізу" (London good delivery) стандарты ретінде белгіленген тазартылған бағалы металдар және металл депозиттер, оның ішінде Қазақстан Республикасының резидент емес банктеріндегі Standard &amp; Poor's агенттігінің халықаралық шкаласы бойынша "АА"-дан төмен емес рейтингілік бағалауы немесе басқа рейтингілік агенттіктердің бірінің осындай деңгейдегі рейтингісі бар, он екі айдан аспайтын мерзімдегі; </w:t>
      </w:r>
    </w:p>
    <w:bookmarkEnd w:id="48"/>
    <w:bookmarkStart w:name="z82" w:id="49"/>
    <w:p>
      <w:pPr>
        <w:spacing w:after="0"/>
        <w:ind w:left="0"/>
        <w:jc w:val="both"/>
      </w:pPr>
      <w:r>
        <w:rPr>
          <w:rFonts w:ascii="Times New Roman"/>
          <w:b w:val="false"/>
          <w:i w:val="false"/>
          <w:color w:val="000000"/>
          <w:sz w:val="28"/>
        </w:rPr>
        <w:t>
      11) тәуекелдерді хеджирлеу мақсатында сатып алынған, базалық активтері осы қосымшаға сәйкес сақтандыру холдингтері, сақтандыру (қайта сақтандыру) ұйымдары сатып алуға рұқсат етілген туынды қаржы құралдары.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