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ca4f" w14:textId="a42c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 қайта ұйымдастыруға рұқсат беру және қосылатын жинақтаушы зейнетақы қорының зейнетақы активтерін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56 қаулысы. Қазақстан Республикасы Әділет министрлігінде 2012 жылы 10 сәуірде № 7543 тіркелді. Күші жойылды - Қазақстан Республикасы Ұлттық Банкі Басқармасының 2013 жылғы 27 тамыздағы № 217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27.08.2013 </w:t>
      </w:r>
      <w:r>
        <w:rPr>
          <w:rFonts w:ascii="Times New Roman"/>
          <w:b w:val="false"/>
          <w:i w:val="false"/>
          <w:color w:val="ff0000"/>
          <w:sz w:val="28"/>
        </w:rPr>
        <w:t>№ 217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қорын қайта ұйымдастыруға рұқсат беру және қосылатын жинақтаушы зейнетақы қорының зейнетақы активтерін беру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мына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қорын қайта ұйымдастыруға рұқсат беру ережесін бекіту туралы» 2009 жылғы 28 тамыздағы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қорын қайта ұйымдастыруға рұқсат беру ережесін бекіту туралы» 2009 жылғы 28 тамыздағы № 199 қаулысына толықтырулар мен өзгерістер енгізу туралы» 2010 жылғы 29 қарашадағы № 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6724 тіркелген, Қазақстан Республикасының орталық атқарушы және өзге де орталық мемлекеттік органдарының актілер жинағында 2011 жылғы 16 қыркүйекте жарияланған, № 7).</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 56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бекітілді           </w:t>
      </w:r>
    </w:p>
    <w:bookmarkStart w:name="z7" w:id="1"/>
    <w:p>
      <w:pPr>
        <w:spacing w:after="0"/>
        <w:ind w:left="0"/>
        <w:jc w:val="left"/>
      </w:pPr>
      <w:r>
        <w:rPr>
          <w:rFonts w:ascii="Times New Roman"/>
          <w:b/>
          <w:i w:val="false"/>
          <w:color w:val="000000"/>
        </w:rPr>
        <w:t xml:space="preserve"> 
Жинақтаушы зейнетақы қорын қайта ұйымдастыруға рұқсат беру </w:t>
      </w:r>
      <w:r>
        <w:br/>
      </w:r>
      <w:r>
        <w:rPr>
          <w:rFonts w:ascii="Times New Roman"/>
          <w:b/>
          <w:i w:val="false"/>
          <w:color w:val="000000"/>
        </w:rPr>
        <w:t xml:space="preserve">
және қосылатын жинақтаушы зейнетақы қорының </w:t>
      </w:r>
      <w:r>
        <w:br/>
      </w:r>
      <w:r>
        <w:rPr>
          <w:rFonts w:ascii="Times New Roman"/>
          <w:b/>
          <w:i w:val="false"/>
          <w:color w:val="000000"/>
        </w:rPr>
        <w:t xml:space="preserve">
зейнетақы активтерін беру </w:t>
      </w:r>
      <w:r>
        <w:br/>
      </w:r>
      <w:r>
        <w:rPr>
          <w:rFonts w:ascii="Times New Roman"/>
          <w:b/>
          <w:i w:val="false"/>
          <w:color w:val="000000"/>
        </w:rPr>
        <w:t>
қағидалары</w:t>
      </w:r>
    </w:p>
    <w:bookmarkEnd w:id="1"/>
    <w:bookmarkStart w:name="z8" w:id="2"/>
    <w:p>
      <w:pPr>
        <w:spacing w:after="0"/>
        <w:ind w:left="0"/>
        <w:jc w:val="both"/>
      </w:pPr>
      <w:r>
        <w:rPr>
          <w:rFonts w:ascii="Times New Roman"/>
          <w:b w:val="false"/>
          <w:i w:val="false"/>
          <w:color w:val="000000"/>
          <w:sz w:val="28"/>
        </w:rPr>
        <w:t>
      Осы Жинақтаушы зейнетақы қорын қайта ұйымдастыруға рұқсат беру және қосылатын жинақтаушы зейнетақы қорының зейнетақы активтерін беру қағидалары (бұдан әрі - Қағидалар)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жинақтаушы зейнетақы қорын (бұдан әрі – Қор) ерікті түрде қайта ұйымдастыруға рұқсат берудің және қосылатын жинақтаушы зейнетақы қорының зейнетақы активтерін қайта ұйымдастырылған жинақтаушы зейнетақы қорына берудің талаптары мен тәртібін айқындайды.</w:t>
      </w:r>
    </w:p>
    <w:bookmarkEnd w:id="2"/>
    <w:bookmarkStart w:name="z9" w:id="3"/>
    <w:p>
      <w:pPr>
        <w:spacing w:after="0"/>
        <w:ind w:left="0"/>
        <w:jc w:val="left"/>
      </w:pPr>
      <w:r>
        <w:rPr>
          <w:rFonts w:ascii="Times New Roman"/>
          <w:b/>
          <w:i w:val="false"/>
          <w:color w:val="000000"/>
        </w:rPr>
        <w:t xml:space="preserve"> 
1. Қорды қайта ұйымдастыруға рұқсат беру тәртібі</w:t>
      </w:r>
    </w:p>
    <w:bookmarkEnd w:id="3"/>
    <w:bookmarkStart w:name="z10" w:id="4"/>
    <w:p>
      <w:pPr>
        <w:spacing w:after="0"/>
        <w:ind w:left="0"/>
        <w:jc w:val="both"/>
      </w:pPr>
      <w:r>
        <w:rPr>
          <w:rFonts w:ascii="Times New Roman"/>
          <w:b w:val="false"/>
          <w:i w:val="false"/>
          <w:color w:val="000000"/>
          <w:sz w:val="28"/>
        </w:rPr>
        <w:t>
      1. Қор (Қорлар) қайта ұйымдастыруға қаржы нарығын және қаржы ұйымдарын мемлекеттік реттеуді, бақылау мен қадағалауды жүзеге асыратын мемлекеттік органның рұқсатын алу үшін Қордың бірінші басшысының, ол болмаған жағдайда оның орнындағы тұлғаның қолы қойылған ерікті түрде қайта ұйымдастыруға рұқсат алу туралы өтінішті (бұдан әрі – өтініш) ұсынады.</w:t>
      </w:r>
      <w:r>
        <w:br/>
      </w:r>
      <w:r>
        <w:rPr>
          <w:rFonts w:ascii="Times New Roman"/>
          <w:b w:val="false"/>
          <w:i w:val="false"/>
          <w:color w:val="000000"/>
          <w:sz w:val="28"/>
        </w:rPr>
        <w:t>
</w:t>
      </w:r>
      <w:r>
        <w:rPr>
          <w:rFonts w:ascii="Times New Roman"/>
          <w:b w:val="false"/>
          <w:i w:val="false"/>
          <w:color w:val="000000"/>
          <w:sz w:val="28"/>
        </w:rPr>
        <w:t>
      2. Өтініш Қазақстан Республикасы Ұлттық Банкінің Қаржы нарығын және қаржы ұйымдарын бақылау мен қадағалау комитетіне (бұдан әрі – уәкілетті орган) осы Қағидалардың қосымшасына сәйкес нысан бойынша беріледi.</w:t>
      </w:r>
      <w:r>
        <w:br/>
      </w:r>
      <w:r>
        <w:rPr>
          <w:rFonts w:ascii="Times New Roman"/>
          <w:b w:val="false"/>
          <w:i w:val="false"/>
          <w:color w:val="000000"/>
          <w:sz w:val="28"/>
        </w:rPr>
        <w:t>
</w:t>
      </w:r>
      <w:r>
        <w:rPr>
          <w:rFonts w:ascii="Times New Roman"/>
          <w:b w:val="false"/>
          <w:i w:val="false"/>
          <w:color w:val="000000"/>
          <w:sz w:val="28"/>
        </w:rPr>
        <w:t>
      3. Өтінішке Заңның 43-бабының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құжаттар қоса беріледі. Өтінішке қоса берілетін құжаттарды қосылу жүзеге асырылатын Қор ұсынады.</w:t>
      </w:r>
      <w:r>
        <w:br/>
      </w:r>
      <w:r>
        <w:rPr>
          <w:rFonts w:ascii="Times New Roman"/>
          <w:b w:val="false"/>
          <w:i w:val="false"/>
          <w:color w:val="000000"/>
          <w:sz w:val="28"/>
        </w:rPr>
        <w:t>
</w:t>
      </w:r>
      <w:r>
        <w:rPr>
          <w:rFonts w:ascii="Times New Roman"/>
          <w:b w:val="false"/>
          <w:i w:val="false"/>
          <w:color w:val="000000"/>
          <w:sz w:val="28"/>
        </w:rPr>
        <w:t>
      4. Уәкілетті орган Қордың өтінішін құжаттардың толық топтамасы берілген күннен бастап бір ай ішінде қарастырады.</w:t>
      </w:r>
      <w:r>
        <w:br/>
      </w:r>
      <w:r>
        <w:rPr>
          <w:rFonts w:ascii="Times New Roman"/>
          <w:b w:val="false"/>
          <w:i w:val="false"/>
          <w:color w:val="000000"/>
          <w:sz w:val="28"/>
        </w:rPr>
        <w:t>
</w:t>
      </w:r>
      <w:r>
        <w:rPr>
          <w:rFonts w:ascii="Times New Roman"/>
          <w:b w:val="false"/>
          <w:i w:val="false"/>
          <w:color w:val="000000"/>
          <w:sz w:val="28"/>
        </w:rPr>
        <w:t>
      5. Қорды ерікті түрде қайта ұйымдастырудың талаптары, нысаны, тәртібі мен мерзімдері Қорды қайта ұйымдастыру жоспарында айқындалады.</w:t>
      </w:r>
      <w:r>
        <w:br/>
      </w:r>
      <w:r>
        <w:rPr>
          <w:rFonts w:ascii="Times New Roman"/>
          <w:b w:val="false"/>
          <w:i w:val="false"/>
          <w:color w:val="000000"/>
          <w:sz w:val="28"/>
        </w:rPr>
        <w:t>
</w:t>
      </w:r>
      <w:r>
        <w:rPr>
          <w:rFonts w:ascii="Times New Roman"/>
          <w:b w:val="false"/>
          <w:i w:val="false"/>
          <w:color w:val="000000"/>
          <w:sz w:val="28"/>
        </w:rPr>
        <w:t>
      6. Қорды қайта ұйымдастыруға арналған уәкілетті органның рұқсаты Қор мына талаптарды:</w:t>
      </w:r>
      <w:r>
        <w:br/>
      </w:r>
      <w:r>
        <w:rPr>
          <w:rFonts w:ascii="Times New Roman"/>
          <w:b w:val="false"/>
          <w:i w:val="false"/>
          <w:color w:val="000000"/>
          <w:sz w:val="28"/>
        </w:rPr>
        <w:t>
</w:t>
      </w:r>
      <w:r>
        <w:rPr>
          <w:rFonts w:ascii="Times New Roman"/>
          <w:b w:val="false"/>
          <w:i w:val="false"/>
          <w:color w:val="000000"/>
          <w:sz w:val="28"/>
        </w:rPr>
        <w:t>
      1) есептелген теріс комиссиялық сыйақы сомасын меншікті қаражат есебінен берешек сомасын зейнетақы активтерінің шотына аудару арқылы өтеу бойынша орындалмаған міндеттемесінің болмауын;</w:t>
      </w:r>
      <w:r>
        <w:br/>
      </w:r>
      <w:r>
        <w:rPr>
          <w:rFonts w:ascii="Times New Roman"/>
          <w:b w:val="false"/>
          <w:i w:val="false"/>
          <w:color w:val="000000"/>
          <w:sz w:val="28"/>
        </w:rPr>
        <w:t>
</w:t>
      </w:r>
      <w:r>
        <w:rPr>
          <w:rFonts w:ascii="Times New Roman"/>
          <w:b w:val="false"/>
          <w:i w:val="false"/>
          <w:color w:val="000000"/>
          <w:sz w:val="28"/>
        </w:rPr>
        <w:t>
      2) Қордың салымшылары (алушылары) алдындағы Қордың номиналды кірістілігінің көрсеткіші мен кірістілігінің барынша төменгі мәні арасындағы теріс айырманы өтеу бойынша орындалмаған міндеттемесінің болмауын;</w:t>
      </w:r>
      <w:r>
        <w:br/>
      </w:r>
      <w:r>
        <w:rPr>
          <w:rFonts w:ascii="Times New Roman"/>
          <w:b w:val="false"/>
          <w:i w:val="false"/>
          <w:color w:val="000000"/>
          <w:sz w:val="28"/>
        </w:rPr>
        <w:t>
</w:t>
      </w:r>
      <w:r>
        <w:rPr>
          <w:rFonts w:ascii="Times New Roman"/>
          <w:b w:val="false"/>
          <w:i w:val="false"/>
          <w:color w:val="000000"/>
          <w:sz w:val="28"/>
        </w:rPr>
        <w:t>
      3) қайта ұйымдастырылған Қорға басқа Қорды және (немесе) өзге де заңды тұлғаларды қосу нәтижесінде оның ірі қатысушысы белгілеріне сәйкес келетін тұлғаларда ірі қатысушы мәртебесін иеленуге қаржы нарығын және қаржы ұйымдарын мемлекеттік реттеуді, бақылау мен қадағалауды жүзеге асыратын мемлекеттік органның жазбаша келісімінің болуын;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2009 жылғы 5 тамыздағы № 180 қаулысымен бекітілген Жинақтаушы зейнетақы қорларына арналған пруденциалдық нормативтердің нормативтік мәндері, оларды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5789 тіркелген) белгіленген Қордың (Қорлардың) меншікті капиталының жеткіліктілігі және зейнетақы активтерінің кірістілігі коэффициенттерінің болжамдық мәнінің Қорды (Қорларды) қайта ұйымдастыру рәсімі аяқталғаннан кейінгі бірінші есепті күнге сәйкестігін;</w:t>
      </w:r>
      <w:r>
        <w:br/>
      </w:r>
      <w:r>
        <w:rPr>
          <w:rFonts w:ascii="Times New Roman"/>
          <w:b w:val="false"/>
          <w:i w:val="false"/>
          <w:color w:val="000000"/>
          <w:sz w:val="28"/>
        </w:rPr>
        <w:t>
</w:t>
      </w:r>
      <w:r>
        <w:rPr>
          <w:rFonts w:ascii="Times New Roman"/>
          <w:b w:val="false"/>
          <w:i w:val="false"/>
          <w:color w:val="000000"/>
          <w:sz w:val="28"/>
        </w:rPr>
        <w:t>
      5) зейнетақымен қамсыздандыру туралы шарттар бойынша салымшылар (алушылар) алдындағы міндеттемелердің үздіксіз орындалуын қамтамасыз ету бойынша Қорды қайта ұйымдастыру жоспарында көзделген шаралардың жеткіліктілігін;</w:t>
      </w:r>
      <w:r>
        <w:br/>
      </w:r>
      <w:r>
        <w:rPr>
          <w:rFonts w:ascii="Times New Roman"/>
          <w:b w:val="false"/>
          <w:i w:val="false"/>
          <w:color w:val="000000"/>
          <w:sz w:val="28"/>
        </w:rPr>
        <w:t>
</w:t>
      </w:r>
      <w:r>
        <w:rPr>
          <w:rFonts w:ascii="Times New Roman"/>
          <w:b w:val="false"/>
          <w:i w:val="false"/>
          <w:color w:val="000000"/>
          <w:sz w:val="28"/>
        </w:rPr>
        <w:t>
      6) өзіне басқа Қорды (заңды тұлғаны) қосып алған Қордың бағдарламалық-техникалық құралдарының және автоматтандырылған ақпараттық жүйесінің үзіліссіз жұмыс істеуін қамтамасыз ету бойынша Қорды қайта ұйымдастыру жоспарында көзделген шараларының жеткіліктілігін;</w:t>
      </w:r>
      <w:r>
        <w:br/>
      </w:r>
      <w:r>
        <w:rPr>
          <w:rFonts w:ascii="Times New Roman"/>
          <w:b w:val="false"/>
          <w:i w:val="false"/>
          <w:color w:val="000000"/>
          <w:sz w:val="28"/>
        </w:rPr>
        <w:t>
</w:t>
      </w:r>
      <w:r>
        <w:rPr>
          <w:rFonts w:ascii="Times New Roman"/>
          <w:b w:val="false"/>
          <w:i w:val="false"/>
          <w:color w:val="000000"/>
          <w:sz w:val="28"/>
        </w:rPr>
        <w:t>
      7) бәсекелестікті қорғау жөніндегі уәкілетті мемлекеттік органның экономикалық шоғырлануға келісім беру туралы шешімінің болуын;</w:t>
      </w:r>
      <w:r>
        <w:br/>
      </w:r>
      <w:r>
        <w:rPr>
          <w:rFonts w:ascii="Times New Roman"/>
          <w:b w:val="false"/>
          <w:i w:val="false"/>
          <w:color w:val="000000"/>
          <w:sz w:val="28"/>
        </w:rPr>
        <w:t>
</w:t>
      </w:r>
      <w:r>
        <w:rPr>
          <w:rFonts w:ascii="Times New Roman"/>
          <w:b w:val="false"/>
          <w:i w:val="false"/>
          <w:color w:val="000000"/>
          <w:sz w:val="28"/>
        </w:rPr>
        <w:t>
      8) уәкілетті органның қайта ұйымдастыруды жүргізуге рұқсатын алған күннен бастап күнтізбелік он бес күн ішінде баспа басылымдарында хабарландыруды қазақ және орыс тілдерінде жариялау арқылы Қорды қайта ұйымдастыру туралы шешімнің жариялануын;</w:t>
      </w:r>
      <w:r>
        <w:br/>
      </w:r>
      <w:r>
        <w:rPr>
          <w:rFonts w:ascii="Times New Roman"/>
          <w:b w:val="false"/>
          <w:i w:val="false"/>
          <w:color w:val="000000"/>
          <w:sz w:val="28"/>
        </w:rPr>
        <w:t>
</w:t>
      </w:r>
      <w:r>
        <w:rPr>
          <w:rFonts w:ascii="Times New Roman"/>
          <w:b w:val="false"/>
          <w:i w:val="false"/>
          <w:color w:val="000000"/>
          <w:sz w:val="28"/>
        </w:rPr>
        <w:t>
      9) Қорға қосылатын зейнетақы активтерін инвестициялық басқаруды жүзеге асыратын ұйымның басқа Қорлардың алдындағы міндеттемелерінің болмауын сақтаған кезде беріледі.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тармақшаларында белгіленген талаптар мемлекеттің қатысуы бар Қорға (Қорларға), «Самұрық-Қазына» ұлттық әл-ауқат қорына және (немесе) Қазақстан Республикасының Ұлттық Банкіне таралмайды.</w:t>
      </w:r>
      <w:r>
        <w:br/>
      </w:r>
      <w:r>
        <w:rPr>
          <w:rFonts w:ascii="Times New Roman"/>
          <w:b w:val="false"/>
          <w:i w:val="false"/>
          <w:color w:val="000000"/>
          <w:sz w:val="28"/>
        </w:rPr>
        <w:t>
</w:t>
      </w:r>
      <w:r>
        <w:rPr>
          <w:rFonts w:ascii="Times New Roman"/>
          <w:b w:val="false"/>
          <w:i w:val="false"/>
          <w:color w:val="000000"/>
          <w:sz w:val="28"/>
        </w:rPr>
        <w:t>
      7. Қосылу жүзеге асырылатын Қорды қайта ұйымдастыру жоспарында мыналар:</w:t>
      </w:r>
      <w:r>
        <w:br/>
      </w:r>
      <w:r>
        <w:rPr>
          <w:rFonts w:ascii="Times New Roman"/>
          <w:b w:val="false"/>
          <w:i w:val="false"/>
          <w:color w:val="000000"/>
          <w:sz w:val="28"/>
        </w:rPr>
        <w:t>
</w:t>
      </w:r>
      <w:r>
        <w:rPr>
          <w:rFonts w:ascii="Times New Roman"/>
          <w:b w:val="false"/>
          <w:i w:val="false"/>
          <w:color w:val="000000"/>
          <w:sz w:val="28"/>
        </w:rPr>
        <w:t>
      1) қайта ұйымдастыруды жүргізудің негіздемесі, қайта ұйымдастыру нысаны;</w:t>
      </w:r>
      <w:r>
        <w:br/>
      </w:r>
      <w:r>
        <w:rPr>
          <w:rFonts w:ascii="Times New Roman"/>
          <w:b w:val="false"/>
          <w:i w:val="false"/>
          <w:color w:val="000000"/>
          <w:sz w:val="28"/>
        </w:rPr>
        <w:t>
</w:t>
      </w:r>
      <w:r>
        <w:rPr>
          <w:rFonts w:ascii="Times New Roman"/>
          <w:b w:val="false"/>
          <w:i w:val="false"/>
          <w:color w:val="000000"/>
          <w:sz w:val="28"/>
        </w:rPr>
        <w:t>
      2) зейнетақы және меншікті активтерге қатысты әрекет ету тәртібін сипаттауды қоса алғанда, қайта ұйымдастыруды жүргізу жөніндегі іс-шаралар;</w:t>
      </w:r>
      <w:r>
        <w:br/>
      </w:r>
      <w:r>
        <w:rPr>
          <w:rFonts w:ascii="Times New Roman"/>
          <w:b w:val="false"/>
          <w:i w:val="false"/>
          <w:color w:val="000000"/>
          <w:sz w:val="28"/>
        </w:rPr>
        <w:t>
</w:t>
      </w:r>
      <w:r>
        <w:rPr>
          <w:rFonts w:ascii="Times New Roman"/>
          <w:b w:val="false"/>
          <w:i w:val="false"/>
          <w:color w:val="000000"/>
          <w:sz w:val="28"/>
        </w:rPr>
        <w:t>
      3) қайта ұйымдастыруға байланысты іс-шараларды аяқтаудың болжамды мерзімдері;</w:t>
      </w:r>
      <w:r>
        <w:br/>
      </w:r>
      <w:r>
        <w:rPr>
          <w:rFonts w:ascii="Times New Roman"/>
          <w:b w:val="false"/>
          <w:i w:val="false"/>
          <w:color w:val="000000"/>
          <w:sz w:val="28"/>
        </w:rPr>
        <w:t>
</w:t>
      </w:r>
      <w:r>
        <w:rPr>
          <w:rFonts w:ascii="Times New Roman"/>
          <w:b w:val="false"/>
          <w:i w:val="false"/>
          <w:color w:val="000000"/>
          <w:sz w:val="28"/>
        </w:rPr>
        <w:t>
      4) қосылатын Қор салымшыларының (алушыларының) құрылымын ескере отырып, зейнетақы активтерінің төлемдері және аударымдары бойынша міндеттемелердің орындалуын қамтамасыз ету шаралары туралы мәліметтер;</w:t>
      </w:r>
      <w:r>
        <w:br/>
      </w:r>
      <w:r>
        <w:rPr>
          <w:rFonts w:ascii="Times New Roman"/>
          <w:b w:val="false"/>
          <w:i w:val="false"/>
          <w:color w:val="000000"/>
          <w:sz w:val="28"/>
        </w:rPr>
        <w:t>
</w:t>
      </w:r>
      <w:r>
        <w:rPr>
          <w:rFonts w:ascii="Times New Roman"/>
          <w:b w:val="false"/>
          <w:i w:val="false"/>
          <w:color w:val="000000"/>
          <w:sz w:val="28"/>
        </w:rPr>
        <w:t>
      5) пруденциалдық нормативтердің орындалуын қамтамасыз ету шаралары туралы мәліметтер;</w:t>
      </w:r>
      <w:r>
        <w:br/>
      </w:r>
      <w:r>
        <w:rPr>
          <w:rFonts w:ascii="Times New Roman"/>
          <w:b w:val="false"/>
          <w:i w:val="false"/>
          <w:color w:val="000000"/>
          <w:sz w:val="28"/>
        </w:rPr>
        <w:t>
</w:t>
      </w:r>
      <w:r>
        <w:rPr>
          <w:rFonts w:ascii="Times New Roman"/>
          <w:b w:val="false"/>
          <w:i w:val="false"/>
          <w:color w:val="000000"/>
          <w:sz w:val="28"/>
        </w:rPr>
        <w:t>
      6) өзіне басқа Қорды (заңды тұлғаны) қосып алған Қордың бағдарламалық-техникалық құралдарының және автоматтандырылған ақпараттық жүйесінің үзіліссіз жұмыс істеуін қамтамасыз ету шаралары туралы мәліметтер;</w:t>
      </w:r>
      <w:r>
        <w:br/>
      </w:r>
      <w:r>
        <w:rPr>
          <w:rFonts w:ascii="Times New Roman"/>
          <w:b w:val="false"/>
          <w:i w:val="false"/>
          <w:color w:val="000000"/>
          <w:sz w:val="28"/>
        </w:rPr>
        <w:t>
</w:t>
      </w:r>
      <w:r>
        <w:rPr>
          <w:rFonts w:ascii="Times New Roman"/>
          <w:b w:val="false"/>
          <w:i w:val="false"/>
          <w:color w:val="000000"/>
          <w:sz w:val="28"/>
        </w:rPr>
        <w:t>
      7) қайта ұйымдастырудың ерекшеліктерін көрсететін өзге де ақпарат қамтылады.</w:t>
      </w:r>
      <w:r>
        <w:br/>
      </w:r>
      <w:r>
        <w:rPr>
          <w:rFonts w:ascii="Times New Roman"/>
          <w:b w:val="false"/>
          <w:i w:val="false"/>
          <w:color w:val="000000"/>
          <w:sz w:val="28"/>
        </w:rPr>
        <w:t>
</w:t>
      </w:r>
      <w:r>
        <w:rPr>
          <w:rFonts w:ascii="Times New Roman"/>
          <w:b w:val="false"/>
          <w:i w:val="false"/>
          <w:color w:val="000000"/>
          <w:sz w:val="28"/>
        </w:rPr>
        <w:t>
      Мемлекеттің қатысуы бар Қорды (Қорларды), «Самұрық-Қазына» ұлттық әл-ауқат қорын және (немесе) Қазақстан Республикасының Ұлттық Банкін қайта ұйымдастырған жағдайда, қосылу жүзеге асырылатын Қорды қайта ұйымдастыру жоспарында жоспарланған іс-шаралар мен олардың орындалуына жауапты басшы қызметкерлер көрсетіле отырып, қайта ұйымдастырылған Қордың қызметін осы Қағидалардың 6-тармағының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тармақшаларында көзделген талаптарға сәйкес келтіру мерзімдері туралы мәліметтер қосымша қамтылады.</w:t>
      </w:r>
      <w:r>
        <w:br/>
      </w:r>
      <w:r>
        <w:rPr>
          <w:rFonts w:ascii="Times New Roman"/>
          <w:b w:val="false"/>
          <w:i w:val="false"/>
          <w:color w:val="000000"/>
          <w:sz w:val="28"/>
        </w:rPr>
        <w:t>
</w:t>
      </w:r>
      <w:r>
        <w:rPr>
          <w:rFonts w:ascii="Times New Roman"/>
          <w:b w:val="false"/>
          <w:i w:val="false"/>
          <w:color w:val="000000"/>
          <w:sz w:val="28"/>
        </w:rPr>
        <w:t>
      8. Қорды қайта ұйымдастыру туралы және қайта ұйымдастыру жоспарын бекіту жөніндегі шешім қосылу жүзеге асырылатын Қор және қосылатын Қор немесе өзге де заңды тұлға акционерлерінің бірлескен жалпы жиналысында әрбір жеке қоғам акционерлері дауыстарының айқын басым көпшілігімен қабылданады.</w:t>
      </w:r>
      <w:r>
        <w:br/>
      </w:r>
      <w:r>
        <w:rPr>
          <w:rFonts w:ascii="Times New Roman"/>
          <w:b w:val="false"/>
          <w:i w:val="false"/>
          <w:color w:val="000000"/>
          <w:sz w:val="28"/>
        </w:rPr>
        <w:t>
</w:t>
      </w:r>
      <w:r>
        <w:rPr>
          <w:rFonts w:ascii="Times New Roman"/>
          <w:b w:val="false"/>
          <w:i w:val="false"/>
          <w:color w:val="000000"/>
          <w:sz w:val="28"/>
        </w:rPr>
        <w:t>
      9. Қайта ұйымдастыру салдарларының қаржылық болжамы қайта ұйымдастыру рәсіміне қатысатын Қордың мынадай көрсеткіштерінің қысқа мерзімді, орташа мерзімді және ұзақ мерзімді талдауларын қамтиды:</w:t>
      </w:r>
      <w:r>
        <w:br/>
      </w:r>
      <w:r>
        <w:rPr>
          <w:rFonts w:ascii="Times New Roman"/>
          <w:b w:val="false"/>
          <w:i w:val="false"/>
          <w:color w:val="000000"/>
          <w:sz w:val="28"/>
        </w:rPr>
        <w:t>
</w:t>
      </w:r>
      <w:r>
        <w:rPr>
          <w:rFonts w:ascii="Times New Roman"/>
          <w:b w:val="false"/>
          <w:i w:val="false"/>
          <w:color w:val="000000"/>
          <w:sz w:val="28"/>
        </w:rPr>
        <w:t>
      1) инвестициялық портфельдің әрбір түрі бойынша кірістілігінің болжамы;</w:t>
      </w:r>
      <w:r>
        <w:br/>
      </w:r>
      <w:r>
        <w:rPr>
          <w:rFonts w:ascii="Times New Roman"/>
          <w:b w:val="false"/>
          <w:i w:val="false"/>
          <w:color w:val="000000"/>
          <w:sz w:val="28"/>
        </w:rPr>
        <w:t>
</w:t>
      </w:r>
      <w:r>
        <w:rPr>
          <w:rFonts w:ascii="Times New Roman"/>
          <w:b w:val="false"/>
          <w:i w:val="false"/>
          <w:color w:val="000000"/>
          <w:sz w:val="28"/>
        </w:rPr>
        <w:t>
      2) қаржылық есептер негізінде меншікті активтерге және меншікті капиталға қатысты рентабельділік көрсеткіштерін талдау;</w:t>
      </w:r>
      <w:r>
        <w:br/>
      </w:r>
      <w:r>
        <w:rPr>
          <w:rFonts w:ascii="Times New Roman"/>
          <w:b w:val="false"/>
          <w:i w:val="false"/>
          <w:color w:val="000000"/>
          <w:sz w:val="28"/>
        </w:rPr>
        <w:t>
</w:t>
      </w:r>
      <w:r>
        <w:rPr>
          <w:rFonts w:ascii="Times New Roman"/>
          <w:b w:val="false"/>
          <w:i w:val="false"/>
          <w:color w:val="000000"/>
          <w:sz w:val="28"/>
        </w:rPr>
        <w:t>
      3) зейнетақы активтерінің мөлшері жөніндегі болжам;</w:t>
      </w:r>
      <w:r>
        <w:br/>
      </w:r>
      <w:r>
        <w:rPr>
          <w:rFonts w:ascii="Times New Roman"/>
          <w:b w:val="false"/>
          <w:i w:val="false"/>
          <w:color w:val="000000"/>
          <w:sz w:val="28"/>
        </w:rPr>
        <w:t>
</w:t>
      </w:r>
      <w:r>
        <w:rPr>
          <w:rFonts w:ascii="Times New Roman"/>
          <w:b w:val="false"/>
          <w:i w:val="false"/>
          <w:color w:val="000000"/>
          <w:sz w:val="28"/>
        </w:rPr>
        <w:t>
      4) меншікті активтердің мөлшері жөніндегі болжам;</w:t>
      </w:r>
      <w:r>
        <w:br/>
      </w:r>
      <w:r>
        <w:rPr>
          <w:rFonts w:ascii="Times New Roman"/>
          <w:b w:val="false"/>
          <w:i w:val="false"/>
          <w:color w:val="000000"/>
          <w:sz w:val="28"/>
        </w:rPr>
        <w:t>
</w:t>
      </w:r>
      <w:r>
        <w:rPr>
          <w:rFonts w:ascii="Times New Roman"/>
          <w:b w:val="false"/>
          <w:i w:val="false"/>
          <w:color w:val="000000"/>
          <w:sz w:val="28"/>
        </w:rPr>
        <w:t>
      5) салалар, валюталар, қаржы құралдарының түрлері, өтеуге дейінгі мерзімдері бөлігіндегі инвестициялық портфельдің әрбір түрінің құрылымы бойынша болжам;</w:t>
      </w:r>
      <w:r>
        <w:br/>
      </w:r>
      <w:r>
        <w:rPr>
          <w:rFonts w:ascii="Times New Roman"/>
          <w:b w:val="false"/>
          <w:i w:val="false"/>
          <w:color w:val="000000"/>
          <w:sz w:val="28"/>
        </w:rPr>
        <w:t>
</w:t>
      </w:r>
      <w:r>
        <w:rPr>
          <w:rFonts w:ascii="Times New Roman"/>
          <w:b w:val="false"/>
          <w:i w:val="false"/>
          <w:color w:val="000000"/>
          <w:sz w:val="28"/>
        </w:rPr>
        <w:t>
      6) қайта ұйымдастырудан кейінгі инвестициялық портфельдің әрбір түрі бойынша зейнетақы активтерінің шартты бірлігі құнының өзгеруіне жасалатын болжам.</w:t>
      </w:r>
      <w:r>
        <w:br/>
      </w:r>
      <w:r>
        <w:rPr>
          <w:rFonts w:ascii="Times New Roman"/>
          <w:b w:val="false"/>
          <w:i w:val="false"/>
          <w:color w:val="000000"/>
          <w:sz w:val="28"/>
        </w:rPr>
        <w:t>
</w:t>
      </w:r>
      <w:r>
        <w:rPr>
          <w:rFonts w:ascii="Times New Roman"/>
          <w:b w:val="false"/>
          <w:i w:val="false"/>
          <w:color w:val="000000"/>
          <w:sz w:val="28"/>
        </w:rPr>
        <w:t>
      10. Қаржы нарығын және қаржы ұйымдарын мемлекеттік реттеуді, бақылау мен қадағалауды жүзеге асыратын мемлекеттік орган Қор ұсынған құжаттар топтамасын қарастыру нәтижелері бойынша Қорды қайта ұйымдастыруды жүргізуге рұқсат беру немесе рұқсат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11.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негіздемелер бойынша Қорды қайта ұйымдастыруды жүргізуге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12. Қорды қайта ұйымдастыруға рұқсат беру не аталған рұқсатты беруден бас тарту туралы шешім Қорға жазбаша түрде жеткізіледі. Ерікті түрде қайта ұйымдастыруға рұқсат беруден бас тарту туралы шешімде бас тарту негіздемесі көрсетіледі.</w:t>
      </w:r>
    </w:p>
    <w:bookmarkEnd w:id="4"/>
    <w:bookmarkStart w:name="z46" w:id="5"/>
    <w:p>
      <w:pPr>
        <w:spacing w:after="0"/>
        <w:ind w:left="0"/>
        <w:jc w:val="left"/>
      </w:pPr>
      <w:r>
        <w:rPr>
          <w:rFonts w:ascii="Times New Roman"/>
          <w:b/>
          <w:i w:val="false"/>
          <w:color w:val="000000"/>
        </w:rPr>
        <w:t xml:space="preserve"> 
2. Қорды ерікті түрде қайта ұйымдастырған жағдайда</w:t>
      </w:r>
      <w:r>
        <w:br/>
      </w:r>
      <w:r>
        <w:rPr>
          <w:rFonts w:ascii="Times New Roman"/>
          <w:b/>
          <w:i w:val="false"/>
          <w:color w:val="000000"/>
        </w:rPr>
        <w:t>
зейнетақы активтерін беру тәртібі</w:t>
      </w:r>
    </w:p>
    <w:bookmarkEnd w:id="5"/>
    <w:bookmarkStart w:name="z47" w:id="6"/>
    <w:p>
      <w:pPr>
        <w:spacing w:after="0"/>
        <w:ind w:left="0"/>
        <w:jc w:val="both"/>
      </w:pPr>
      <w:r>
        <w:rPr>
          <w:rFonts w:ascii="Times New Roman"/>
          <w:b w:val="false"/>
          <w:i w:val="false"/>
          <w:color w:val="000000"/>
          <w:sz w:val="28"/>
        </w:rPr>
        <w:t>
      13. Қорды қайта ұйымдастырған кезде зейнетақымен қамсыздандыру туралы шарттар бойынша зейнетақы активтерін және міндеттемелерін беру қосылатын Қор мен қосылу жүзеге асырылатын Қордың уәкілетті өкілдері, бұрынғы және жаңа кастодиан банктер, зейнетақы активтерін инвестициялық басқаруды жүзеге асыратын ұйымдар қол қойған зейнетақы активтерін және міндеттемелерін қабылдау-өткізу актісіне сәйкес жүзеге асырылады.</w:t>
      </w:r>
      <w:r>
        <w:br/>
      </w:r>
      <w:r>
        <w:rPr>
          <w:rFonts w:ascii="Times New Roman"/>
          <w:b w:val="false"/>
          <w:i w:val="false"/>
          <w:color w:val="000000"/>
          <w:sz w:val="28"/>
        </w:rPr>
        <w:t>
</w:t>
      </w:r>
      <w:r>
        <w:rPr>
          <w:rFonts w:ascii="Times New Roman"/>
          <w:b w:val="false"/>
          <w:i w:val="false"/>
          <w:color w:val="000000"/>
          <w:sz w:val="28"/>
        </w:rPr>
        <w:t>
      14. Қосылатын Қор қабылдау-өткізу актісі бойынша қосылу жүзеге асырылатын Қорға ерікті, ерікті кәсіби зейнетақы жарналары салымшыларының тізімін және ашық жеке зейнетақы шоты бар, қосылатын жинақтаушы зейнетақы қорларымен жасалған зейнетақымен қамсыздандыру туралы шарт жөнінде мәліметі жоқ, оларға сәйкес қосылу жүзеге асырылатын Қор салымшыларға (алушыларға) автоматтандырылған ақпараттық жүйенің деректер базасында жеке зейнетақы шотын ашатын салымшылардың тізімін береді.</w:t>
      </w:r>
      <w:r>
        <w:br/>
      </w:r>
      <w:r>
        <w:rPr>
          <w:rFonts w:ascii="Times New Roman"/>
          <w:b w:val="false"/>
          <w:i w:val="false"/>
          <w:color w:val="000000"/>
          <w:sz w:val="28"/>
        </w:rPr>
        <w:t>
</w:t>
      </w:r>
      <w:r>
        <w:rPr>
          <w:rFonts w:ascii="Times New Roman"/>
          <w:b w:val="false"/>
          <w:i w:val="false"/>
          <w:color w:val="000000"/>
          <w:sz w:val="28"/>
        </w:rPr>
        <w:t>
      15. Қосылу жүзеге асырылатын Қор «Қазақстан Республикасы Еңбек және халықты әлеуметтік қорғау министрлігінің Зейнетақы төлеу жөніндегі мемлекеттік орталық» республикалық мемлекеттік қазынашылық кәсіпорнына (бұдан әрі – Орталық) қосылатын Қормен міндетті зейнетақы жарналарының есебінен зейнетақымен қамсыздандыру туралы шарт жасаған міндетті зейнетақы жарналары салымшыларының тізімін, қосылу жүзеге асырылатын Қорға берілетін міндетті зейнетақы жарналарының есебінен зейнетақымен қамсыздандыру туралы шарт жасаған жеке тұлғалардың бірыңғай тізіміне енгізілгені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Осы тізім Орталыққа мәліметтерді беру күнінің алдындағы күннің аяғындағы қосылатын Қор салымшыларының ұқсас тізіміне сәйкес келуіне салыстырылып тексерілуі тиіс.</w:t>
      </w:r>
      <w:r>
        <w:br/>
      </w:r>
      <w:r>
        <w:rPr>
          <w:rFonts w:ascii="Times New Roman"/>
          <w:b w:val="false"/>
          <w:i w:val="false"/>
          <w:color w:val="000000"/>
          <w:sz w:val="28"/>
        </w:rPr>
        <w:t>
</w:t>
      </w:r>
      <w:r>
        <w:rPr>
          <w:rFonts w:ascii="Times New Roman"/>
          <w:b w:val="false"/>
          <w:i w:val="false"/>
          <w:color w:val="000000"/>
          <w:sz w:val="28"/>
        </w:rPr>
        <w:t>
      16. Орталық қосылу жүзеге асырылатын Қордан қосылу жүзеге асырылатын Қорға берілетін жинақтаушы зейнетақы қорымен міндетті зейнетақы жарналарының есебінен зейнетақымен қамсыздандыру туралы шарт жасаған міндетті зейнетақы жарналары салымшыларының тізімін алған күннен кейінгі бір жұмыс күнінен кешіктірмей оларды міндетті зейнетақы жарналарының есебінен зейнетақымен қамсыздандыру туралы шарт жасаған жеке тұлғалардың бірыңғай тізіміне енгізеді және бұл туралы қосылу жүзеге асырылатын Қорға және қосылатын Қорға хабарлайды.</w:t>
      </w:r>
      <w:r>
        <w:br/>
      </w:r>
      <w:r>
        <w:rPr>
          <w:rFonts w:ascii="Times New Roman"/>
          <w:b w:val="false"/>
          <w:i w:val="false"/>
          <w:color w:val="000000"/>
          <w:sz w:val="28"/>
        </w:rPr>
        <w:t>
</w:t>
      </w:r>
      <w:r>
        <w:rPr>
          <w:rFonts w:ascii="Times New Roman"/>
          <w:b w:val="false"/>
          <w:i w:val="false"/>
          <w:color w:val="000000"/>
          <w:sz w:val="28"/>
        </w:rPr>
        <w:t>
      17. Қосылу жүзеге асырылатын Қор Орталықтың міндетті зейнетақы жарналарының есебінен зейнетақымен қамсыздандыру туралы шарт жасаған жеке тұлғалардың бірыңғай тізіміне мәліметтерді енгізгені туралы электрондық хабарламаны алған күні салымшыға (алушыға) автоматтандырылған ақпараттық жүйенің деректер базасында жеке зейнетақы шотын ашады.</w:t>
      </w:r>
      <w:r>
        <w:br/>
      </w:r>
      <w:r>
        <w:rPr>
          <w:rFonts w:ascii="Times New Roman"/>
          <w:b w:val="false"/>
          <w:i w:val="false"/>
          <w:color w:val="000000"/>
          <w:sz w:val="28"/>
        </w:rPr>
        <w:t>
</w:t>
      </w:r>
      <w:r>
        <w:rPr>
          <w:rFonts w:ascii="Times New Roman"/>
          <w:b w:val="false"/>
          <w:i w:val="false"/>
          <w:color w:val="000000"/>
          <w:sz w:val="28"/>
        </w:rPr>
        <w:t>
      Қосылатын Қор Орталықтың міндетті зейнетақы жарналарының есебінен зейнетақымен қамсыздандыру туралы шарт жасаған жеке тұлғалардың бірыңғай тізіміне мәліметтерді енгізгені туралы электрондық хабарламаны алған күні салымшылардың (алушылардың) жеке зейнетақы шоттарын жабады.</w:t>
      </w:r>
      <w:r>
        <w:br/>
      </w:r>
      <w:r>
        <w:rPr>
          <w:rFonts w:ascii="Times New Roman"/>
          <w:b w:val="false"/>
          <w:i w:val="false"/>
          <w:color w:val="000000"/>
          <w:sz w:val="28"/>
        </w:rPr>
        <w:t>
</w:t>
      </w:r>
      <w:r>
        <w:rPr>
          <w:rFonts w:ascii="Times New Roman"/>
          <w:b w:val="false"/>
          <w:i w:val="false"/>
          <w:color w:val="000000"/>
          <w:sz w:val="28"/>
        </w:rPr>
        <w:t>
      18. Қосылу жүзеге асырылатын Қордың автоматтандырылған ақпараттық жүйесінің деректер базасында салымшыларға (алушыларға) жеке зейнетақы шоттары ашылған күннен кейінгі бір жұмыс күнінен кешіктірмей қосылатын Қор мен қосылу жүзеге асырылатын Қор, бұрынғы және жаңа кастодиан банктер мен зейнетақы активтерін инвестициялық басқаруды жүзеге асыратын ұйымдар арасында зейнетақы активтерін және міндеттемелерін қабылдау-өткізу актісіне қол қойылады.</w:t>
      </w:r>
      <w:r>
        <w:br/>
      </w:r>
      <w:r>
        <w:rPr>
          <w:rFonts w:ascii="Times New Roman"/>
          <w:b w:val="false"/>
          <w:i w:val="false"/>
          <w:color w:val="000000"/>
          <w:sz w:val="28"/>
        </w:rPr>
        <w:t>
</w:t>
      </w:r>
      <w:r>
        <w:rPr>
          <w:rFonts w:ascii="Times New Roman"/>
          <w:b w:val="false"/>
          <w:i w:val="false"/>
          <w:color w:val="000000"/>
          <w:sz w:val="28"/>
        </w:rPr>
        <w:t>
      19. Зейнетақы активтерін және міндеттемелерін қабылдау-өткізу актісі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қаулысының (Нормативтік құқықтық актілерді мемлекеттік тіркеу тізілімінде № 4070 тіркелген) </w:t>
      </w:r>
      <w:r>
        <w:rPr>
          <w:rFonts w:ascii="Times New Roman"/>
          <w:b w:val="false"/>
          <w:i w:val="false"/>
          <w:color w:val="000000"/>
          <w:sz w:val="28"/>
        </w:rPr>
        <w:t>29-7</w:t>
      </w:r>
      <w:r>
        <w:rPr>
          <w:rFonts w:ascii="Times New Roman"/>
          <w:b w:val="false"/>
          <w:i w:val="false"/>
          <w:color w:val="000000"/>
          <w:sz w:val="28"/>
        </w:rPr>
        <w:t xml:space="preserve"> және </w:t>
      </w:r>
      <w:r>
        <w:rPr>
          <w:rFonts w:ascii="Times New Roman"/>
          <w:b w:val="false"/>
          <w:i w:val="false"/>
          <w:color w:val="000000"/>
          <w:sz w:val="28"/>
        </w:rPr>
        <w:t>29-9-тармақтарында</w:t>
      </w:r>
      <w:r>
        <w:rPr>
          <w:rFonts w:ascii="Times New Roman"/>
          <w:b w:val="false"/>
          <w:i w:val="false"/>
          <w:color w:val="000000"/>
          <w:sz w:val="28"/>
        </w:rPr>
        <w:t xml:space="preserve"> көрсетілген мәліметтерді қамтиды.</w:t>
      </w:r>
      <w:r>
        <w:br/>
      </w:r>
      <w:r>
        <w:rPr>
          <w:rFonts w:ascii="Times New Roman"/>
          <w:b w:val="false"/>
          <w:i w:val="false"/>
          <w:color w:val="000000"/>
          <w:sz w:val="28"/>
        </w:rPr>
        <w:t>
</w:t>
      </w:r>
      <w:r>
        <w:rPr>
          <w:rFonts w:ascii="Times New Roman"/>
          <w:b w:val="false"/>
          <w:i w:val="false"/>
          <w:color w:val="000000"/>
          <w:sz w:val="28"/>
        </w:rPr>
        <w:t>
      20. Қосылатын Қор салымшылармен (алушылармен) міндетті, ерікті және ерікті кәсіби зейнетақы жарналары есебінен жасалған зейнетақымен қамсыздандыру туралы шарттардың және жинақталған зейнетақы қаражатын сақтандыру ұйымдарына аудару туралы өтініштердің түпнұсқаларын барлық оларға қоса берілетін құжаттарымен бірге қосылу жүзеге асырылатын Қорға құжаттарды қабылдау-өткізу актісінің негізінде тапсырады.</w:t>
      </w:r>
      <w:r>
        <w:br/>
      </w:r>
      <w:r>
        <w:rPr>
          <w:rFonts w:ascii="Times New Roman"/>
          <w:b w:val="false"/>
          <w:i w:val="false"/>
          <w:color w:val="000000"/>
          <w:sz w:val="28"/>
        </w:rPr>
        <w:t>
</w:t>
      </w:r>
      <w:r>
        <w:rPr>
          <w:rFonts w:ascii="Times New Roman"/>
          <w:b w:val="false"/>
          <w:i w:val="false"/>
          <w:color w:val="000000"/>
          <w:sz w:val="28"/>
        </w:rPr>
        <w:t>
      21. Қосылатын Қордың зейнетақы активтерін қосылу жүзеге асырылатын Қордың шотына аудару Қазақстан Республикасының аумағында орналасқан активтерге қатысты - зейнетақы активтерін және міндеттемелерін қабылдау-өткізу актісіне қол қойылған күннен бастап үш жұмыс күні ішінде, ал шетелдік кастодиан банктердің шоттарындағы активтерге қатысты - зейнетақы активтерін және міндеттемелерін қабылдау-өткізу актісіне қол қойылған күннен бастап күнтізбелік жеті күн ішінде жүзеге асырылады.</w:t>
      </w:r>
      <w:r>
        <w:br/>
      </w:r>
      <w:r>
        <w:rPr>
          <w:rFonts w:ascii="Times New Roman"/>
          <w:b w:val="false"/>
          <w:i w:val="false"/>
          <w:color w:val="000000"/>
          <w:sz w:val="28"/>
        </w:rPr>
        <w:t>
</w:t>
      </w:r>
      <w:r>
        <w:rPr>
          <w:rFonts w:ascii="Times New Roman"/>
          <w:b w:val="false"/>
          <w:i w:val="false"/>
          <w:color w:val="000000"/>
          <w:sz w:val="28"/>
        </w:rPr>
        <w:t>
      22. Қосылу жүзеге асырылатын Қор қосылатын Қордың зейнетақы активтерін және міндеттемелерін қабылдағаны туралы ақпаратты кемінде екі мерзімді баспа басылымдарында қазақ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23. Қосылу жүзеге асырылатын Қордың зейнетақы активтерін және міндеттемелерін аударуға байланысты шығыстар Қордың (Қорлардың) меншікті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24. Зейнетақы активтері мен міндеттемелерін қабылдау-өткізу актісі, сондай-ақ қосылу жүзеге асырылатын Қорға аталған аударым жасауды растайтын құжаттар оларды қосылу жүзеге асырылатын Қордың уәкілетті органы бекіткен күннен бастап күнтізбелік жеті күн ішінде уәкілетті органға беріледі.</w:t>
      </w:r>
    </w:p>
    <w:bookmarkEnd w:id="6"/>
    <w:bookmarkStart w:name="z65" w:id="7"/>
    <w:p>
      <w:pPr>
        <w:spacing w:after="0"/>
        <w:ind w:left="0"/>
        <w:jc w:val="both"/>
      </w:pPr>
      <w:r>
        <w:rPr>
          <w:rFonts w:ascii="Times New Roman"/>
          <w:b w:val="false"/>
          <w:i w:val="false"/>
          <w:color w:val="000000"/>
          <w:sz w:val="28"/>
        </w:rPr>
        <w:t>
Жинақтаушы зейнетақы қорын</w:t>
      </w:r>
      <w:r>
        <w:br/>
      </w:r>
      <w:r>
        <w:rPr>
          <w:rFonts w:ascii="Times New Roman"/>
          <w:b w:val="false"/>
          <w:i w:val="false"/>
          <w:color w:val="000000"/>
          <w:sz w:val="28"/>
        </w:rPr>
        <w:t>
қайта ұйымдастыруға рұқсат</w:t>
      </w:r>
      <w:r>
        <w:br/>
      </w:r>
      <w:r>
        <w:rPr>
          <w:rFonts w:ascii="Times New Roman"/>
          <w:b w:val="false"/>
          <w:i w:val="false"/>
          <w:color w:val="000000"/>
          <w:sz w:val="28"/>
        </w:rPr>
        <w:t xml:space="preserve">
беру және қосылатын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зейнетақы         </w:t>
      </w:r>
      <w:r>
        <w:br/>
      </w:r>
      <w:r>
        <w:rPr>
          <w:rFonts w:ascii="Times New Roman"/>
          <w:b w:val="false"/>
          <w:i w:val="false"/>
          <w:color w:val="000000"/>
          <w:sz w:val="28"/>
        </w:rPr>
        <w:t xml:space="preserve">
активтерін                </w:t>
      </w:r>
      <w:r>
        <w:br/>
      </w:r>
      <w:r>
        <w:rPr>
          <w:rFonts w:ascii="Times New Roman"/>
          <w:b w:val="false"/>
          <w:i w:val="false"/>
          <w:color w:val="000000"/>
          <w:sz w:val="28"/>
        </w:rPr>
        <w:t xml:space="preserve">
беру қағидаларына 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Банкінің Қаржы     </w:t>
      </w:r>
      <w:r>
        <w:br/>
      </w:r>
      <w:r>
        <w:rPr>
          <w:rFonts w:ascii="Times New Roman"/>
          <w:b w:val="false"/>
          <w:i w:val="false"/>
          <w:color w:val="000000"/>
          <w:sz w:val="28"/>
        </w:rPr>
        <w:t xml:space="preserve">
нарығын және қаржы        </w:t>
      </w:r>
      <w:r>
        <w:br/>
      </w:r>
      <w:r>
        <w:rPr>
          <w:rFonts w:ascii="Times New Roman"/>
          <w:b w:val="false"/>
          <w:i w:val="false"/>
          <w:color w:val="000000"/>
          <w:sz w:val="28"/>
        </w:rPr>
        <w:t xml:space="preserve">
ұйымдарын бақылау мен     </w:t>
      </w:r>
      <w:r>
        <w:br/>
      </w:r>
      <w:r>
        <w:rPr>
          <w:rFonts w:ascii="Times New Roman"/>
          <w:b w:val="false"/>
          <w:i w:val="false"/>
          <w:color w:val="000000"/>
          <w:sz w:val="28"/>
        </w:rPr>
        <w:t xml:space="preserve">
қадағалау комитетінің     </w:t>
      </w:r>
      <w:r>
        <w:br/>
      </w:r>
      <w:r>
        <w:rPr>
          <w:rFonts w:ascii="Times New Roman"/>
          <w:b w:val="false"/>
          <w:i w:val="false"/>
          <w:color w:val="000000"/>
          <w:sz w:val="28"/>
        </w:rPr>
        <w:t xml:space="preserve">
төрағасына                </w:t>
      </w:r>
    </w:p>
    <w:bookmarkStart w:name="z61" w:id="8"/>
    <w:p>
      <w:pPr>
        <w:spacing w:after="0"/>
        <w:ind w:left="0"/>
        <w:jc w:val="left"/>
      </w:pPr>
      <w:r>
        <w:rPr>
          <w:rFonts w:ascii="Times New Roman"/>
          <w:b/>
          <w:i w:val="false"/>
          <w:color w:val="000000"/>
        </w:rPr>
        <w:t xml:space="preserve"> 
Жинақтаушы зейнетақы қорын қайта ұйымдастыруға</w:t>
      </w:r>
      <w:r>
        <w:br/>
      </w:r>
      <w:r>
        <w:rPr>
          <w:rFonts w:ascii="Times New Roman"/>
          <w:b/>
          <w:i w:val="false"/>
          <w:color w:val="000000"/>
        </w:rPr>
        <w:t xml:space="preserve">
рұқсат беру туралы </w:t>
      </w:r>
      <w:r>
        <w:br/>
      </w:r>
      <w:r>
        <w:rPr>
          <w:rFonts w:ascii="Times New Roman"/>
          <w:b/>
          <w:i w:val="false"/>
          <w:color w:val="000000"/>
        </w:rPr>
        <w:t>
ӨТІНІШ </w:t>
      </w:r>
      <w:r>
        <w:br/>
      </w:r>
      <w:r>
        <w:rPr>
          <w:rFonts w:ascii="Times New Roman"/>
          <w:b/>
          <w:i w:val="false"/>
          <w:color w:val="000000"/>
        </w:rPr>
        <w:t>
_________________________________________________________________</w:t>
      </w:r>
      <w:r>
        <w:br/>
      </w:r>
      <w:r>
        <w:rPr>
          <w:rFonts w:ascii="Times New Roman"/>
          <w:b/>
          <w:i w:val="false"/>
          <w:color w:val="000000"/>
        </w:rPr>
        <w:t>
(өтініш берушінің атауы)</w:t>
      </w:r>
    </w:p>
    <w:bookmarkEnd w:id="8"/>
    <w:p>
      <w:pPr>
        <w:spacing w:after="0"/>
        <w:ind w:left="0"/>
        <w:jc w:val="both"/>
      </w:pPr>
      <w:r>
        <w:rPr>
          <w:rFonts w:ascii="Times New Roman"/>
          <w:b w:val="false"/>
          <w:i w:val="false"/>
          <w:color w:val="000000"/>
          <w:sz w:val="28"/>
        </w:rPr>
        <w:t>жинақтаушы зейнетақы қоры акционерлерінің жалпы жиналысының __________________ _____ жылғы «___» ____________ № ___ шешіміне сәйкес ____________________</w:t>
      </w:r>
      <w:r>
        <w:br/>
      </w:r>
      <w:r>
        <w:rPr>
          <w:rFonts w:ascii="Times New Roman"/>
          <w:b w:val="false"/>
          <w:i w:val="false"/>
          <w:color w:val="000000"/>
          <w:sz w:val="28"/>
        </w:rPr>
        <w:t>
         (өткізілетін орны) _________________________________________________________________</w:t>
      </w:r>
      <w:r>
        <w:br/>
      </w:r>
      <w:r>
        <w:rPr>
          <w:rFonts w:ascii="Times New Roman"/>
          <w:b w:val="false"/>
          <w:i w:val="false"/>
          <w:color w:val="000000"/>
          <w:sz w:val="28"/>
        </w:rPr>
        <w:t>
                         (Қордың атауы)</w:t>
      </w:r>
    </w:p>
    <w:bookmarkStart w:name="z62" w:id="9"/>
    <w:p>
      <w:pPr>
        <w:spacing w:after="0"/>
        <w:ind w:left="0"/>
        <w:jc w:val="both"/>
      </w:pPr>
      <w:r>
        <w:rPr>
          <w:rFonts w:ascii="Times New Roman"/>
          <w:b w:val="false"/>
          <w:i w:val="false"/>
          <w:color w:val="000000"/>
          <w:sz w:val="28"/>
        </w:rPr>
        <w:t>жинақтаушы зейнетақы қорын қайта ұйымдастыруға рұқсат беруді сұрайды.</w:t>
      </w:r>
      <w:r>
        <w:br/>
      </w:r>
      <w:r>
        <w:rPr>
          <w:rFonts w:ascii="Times New Roman"/>
          <w:b w:val="false"/>
          <w:i w:val="false"/>
          <w:color w:val="000000"/>
          <w:sz w:val="28"/>
        </w:rPr>
        <w:t>
Жинақтаушы зейнетақы қоры өтінішке қоса берілген құжаттар мен ақпараттың дәйектілігіне, сондай-ақ өтінішті қарауға байланысты сұралатын қосымша ақпараттың және құжаттардың уәкілетті органға уақтылы берілуіне толығымен жауап береді.</w:t>
      </w:r>
      <w:r>
        <w:br/>
      </w:r>
      <w:r>
        <w:rPr>
          <w:rFonts w:ascii="Times New Roman"/>
          <w:b w:val="false"/>
          <w:i w:val="false"/>
          <w:color w:val="000000"/>
          <w:sz w:val="28"/>
        </w:rPr>
        <w:t>
</w:t>
      </w:r>
      <w:r>
        <w:rPr>
          <w:rFonts w:ascii="Times New Roman"/>
          <w:b w:val="false"/>
          <w:i w:val="false"/>
          <w:color w:val="000000"/>
          <w:sz w:val="28"/>
        </w:rPr>
        <w:t>
      Қоса берілген құжаттар (жіберілген құжаттардың атаулы тізбесін, әрқайсысы бойынша дана және бет санын көрсету керек):</w:t>
      </w:r>
      <w:r>
        <w:br/>
      </w:r>
      <w:r>
        <w:rPr>
          <w:rFonts w:ascii="Times New Roman"/>
          <w:b w:val="false"/>
          <w:i w:val="false"/>
          <w:color w:val="000000"/>
          <w:sz w:val="28"/>
        </w:rPr>
        <w:t>
</w:t>
      </w:r>
      <w:r>
        <w:rPr>
          <w:rFonts w:ascii="Times New Roman"/>
          <w:b w:val="false"/>
          <w:i w:val="false"/>
          <w:color w:val="000000"/>
          <w:sz w:val="28"/>
        </w:rPr>
        <w:t>
      Жинақтаушы зейнетақы қоры акционерлерінің атынан уәкілетті адам (тегі, аты, әкесінің аты (бар болса), аталған өкілеттіктерді алуға негіз болып табылатын құжатқа сілтеме)</w:t>
      </w:r>
    </w:p>
    <w:bookmarkEnd w:id="9"/>
    <w:p>
      <w:pPr>
        <w:spacing w:after="0"/>
        <w:ind w:left="0"/>
        <w:jc w:val="both"/>
      </w:pPr>
      <w:r>
        <w:rPr>
          <w:rFonts w:ascii="Times New Roman"/>
          <w:b w:val="false"/>
          <w:i w:val="false"/>
          <w:color w:val="000000"/>
          <w:sz w:val="28"/>
        </w:rPr>
        <w:t xml:space="preserve">      ___________________________       ___________ </w:t>
      </w:r>
      <w:r>
        <w:br/>
      </w:r>
      <w:r>
        <w:rPr>
          <w:rFonts w:ascii="Times New Roman"/>
          <w:b w:val="false"/>
          <w:i w:val="false"/>
          <w:color w:val="000000"/>
          <w:sz w:val="28"/>
        </w:rPr>
        <w:t>
              (қолы)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