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937f8" w14:textId="93937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 құралдарын және инвестициялық қор активтерінің құрамына кіретін өзге де мүлікті инвестициялау қағидаларын және акционерлік және инвестициялық пай қорлары активтерінің құрамына кіруі мүмкін қаржы құралдарының тізбесін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2012 жылғы 24 ақпандағы № 60 қаулысы. Қазақстан Республикасы Әділет министрлігінде 2012 жылы 10 сәуірде № 7540 тіркелді.</w:t>
      </w:r>
    </w:p>
    <w:p>
      <w:pPr>
        <w:spacing w:after="0"/>
        <w:ind w:left="0"/>
        <w:jc w:val="both"/>
      </w:pPr>
      <w:r>
        <w:rPr>
          <w:rFonts w:ascii="Times New Roman"/>
          <w:b w:val="false"/>
          <w:i w:val="false"/>
          <w:color w:val="ff0000"/>
          <w:sz w:val="28"/>
        </w:rPr>
        <w:t xml:space="preserve">
      Ескерту. Қаулының тақырыбы жаңа редакцияда - ҚР Ұлттық Банкі Басқармасының 28.10.2016 </w:t>
      </w:r>
      <w:r>
        <w:rPr>
          <w:rFonts w:ascii="Times New Roman"/>
          <w:b w:val="false"/>
          <w:i w:val="false"/>
          <w:color w:val="ff0000"/>
          <w:sz w:val="28"/>
        </w:rPr>
        <w:t>№ 259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"Инвестициялық және венчурлік қорлар туралы" Қазақстан Республикасы Заңының (бұдан әрі – Заң) 37-бабы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Ұлттық Банкінің Басқармасы </w:t>
      </w:r>
      <w:r>
        <w:rPr>
          <w:rFonts w:ascii="Times New Roman"/>
          <w:b/>
          <w:i w:val="false"/>
          <w:color w:val="000000"/>
          <w:sz w:val="28"/>
        </w:rPr>
        <w:t>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Мыналар:</w:t>
      </w:r>
    </w:p>
    <w:bookmarkEnd w:id="0"/>
    <w:bookmarkStart w:name="z3"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Қаржы құралдарын және инвестициялық қор активтерінің құрамына кіретін өзге де мүлікті инвестициялау қағидалары;</w:t>
      </w:r>
    </w:p>
    <w:bookmarkEnd w:id="1"/>
    <w:bookmarkStart w:name="z4"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Акционерлік және инвестициялық пай қорлары активтерінің құрамына кіруі мүмкін қаржы құралдарының тізбесі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Ұлттық Банкі Басқармасының 28.10.2016 </w:t>
      </w:r>
      <w:r>
        <w:rPr>
          <w:rFonts w:ascii="Times New Roman"/>
          <w:b w:val="false"/>
          <w:i w:val="false"/>
          <w:color w:val="000000"/>
          <w:sz w:val="28"/>
        </w:rPr>
        <w:t>№ 259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xml:space="preserve">
       2. Қазақстан Республикасы Қаржы нарығын және қаржы ұйымдарын реттеу мен қадағалау агенттiгi Басқармасының "Инвестициялық қордың активтерін Қазақстан Республикасынан тыс жерлерде инвестициялау ережесін бекіту туралы" 2004 жылғы 21 тамыздағы № 258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3131 тіркелген) күші жойылды деп танылсын.</w:t>
      </w:r>
    </w:p>
    <w:bookmarkEnd w:id="3"/>
    <w:bookmarkStart w:name="z6" w:id="4"/>
    <w:p>
      <w:pPr>
        <w:spacing w:after="0"/>
        <w:ind w:left="0"/>
        <w:jc w:val="both"/>
      </w:pPr>
      <w:r>
        <w:rPr>
          <w:rFonts w:ascii="Times New Roman"/>
          <w:b w:val="false"/>
          <w:i w:val="false"/>
          <w:color w:val="000000"/>
          <w:sz w:val="28"/>
        </w:rPr>
        <w:t>
      3. Басқарушы компаниялар осы қаулы қолданысқа енгізілген күннен бастап үш айдың ішінде өз қызметін осы қаулының талаптарына сәйкес келтірсін.</w:t>
      </w:r>
    </w:p>
    <w:bookmarkEnd w:id="4"/>
    <w:bookmarkStart w:name="z7" w:id="5"/>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Марченко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24 ақпандағы</w:t>
            </w:r>
            <w:r>
              <w:br/>
            </w:r>
            <w:r>
              <w:rPr>
                <w:rFonts w:ascii="Times New Roman"/>
                <w:b w:val="false"/>
                <w:i w:val="false"/>
                <w:color w:val="000000"/>
                <w:sz w:val="20"/>
              </w:rPr>
              <w:t>№ 60 қаулысына</w:t>
            </w:r>
            <w:r>
              <w:br/>
            </w:r>
            <w:r>
              <w:rPr>
                <w:rFonts w:ascii="Times New Roman"/>
                <w:b w:val="false"/>
                <w:i w:val="false"/>
                <w:color w:val="000000"/>
                <w:sz w:val="20"/>
              </w:rPr>
              <w:t>1-қосымша</w:t>
            </w:r>
          </w:p>
        </w:tc>
      </w:tr>
    </w:tbl>
    <w:bookmarkStart w:name="z9" w:id="6"/>
    <w:p>
      <w:pPr>
        <w:spacing w:after="0"/>
        <w:ind w:left="0"/>
        <w:jc w:val="left"/>
      </w:pPr>
      <w:r>
        <w:rPr>
          <w:rFonts w:ascii="Times New Roman"/>
          <w:b/>
          <w:i w:val="false"/>
          <w:color w:val="000000"/>
        </w:rPr>
        <w:t xml:space="preserve"> Қаржы құралдарын және инвестициялық қор активтерінің құрамына кіретін өзге де мүлікті инвестициялау қағидалары</w:t>
      </w:r>
    </w:p>
    <w:bookmarkEnd w:id="6"/>
    <w:p>
      <w:pPr>
        <w:spacing w:after="0"/>
        <w:ind w:left="0"/>
        <w:jc w:val="both"/>
      </w:pPr>
      <w:r>
        <w:rPr>
          <w:rFonts w:ascii="Times New Roman"/>
          <w:b w:val="false"/>
          <w:i w:val="false"/>
          <w:color w:val="ff0000"/>
          <w:sz w:val="28"/>
        </w:rPr>
        <w:t xml:space="preserve">
      Ескерту. Қағиданың тақырыбы жаңа редакцияда - ҚР Ұлттық Банкі Басқармасының 28.10.2016 </w:t>
      </w:r>
      <w:r>
        <w:rPr>
          <w:rFonts w:ascii="Times New Roman"/>
          <w:b w:val="false"/>
          <w:i w:val="false"/>
          <w:color w:val="ff0000"/>
          <w:sz w:val="28"/>
        </w:rPr>
        <w:t>№ 259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0" w:id="7"/>
    <w:p>
      <w:pPr>
        <w:spacing w:after="0"/>
        <w:ind w:left="0"/>
        <w:jc w:val="both"/>
      </w:pPr>
      <w:r>
        <w:rPr>
          <w:rFonts w:ascii="Times New Roman"/>
          <w:b w:val="false"/>
          <w:i w:val="false"/>
          <w:color w:val="000000"/>
          <w:sz w:val="28"/>
        </w:rPr>
        <w:t xml:space="preserve">
      Осы Қаржы құралдарын және инвестициялық қор активтерінің құрамына кіретін өзге де мүлікті инвестициялау қағидалары (бұдан әрі – Қағидалар)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акционерлік және инвестициялық пай қорлары активтерінің құрамына кіретін қаржы құралдарын және өзге мүлікті инвестициялау тәртібін белгілейді.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22.12.2023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қаулысымен.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1. Осы Қағидалардың мақсаттары үшін мынадай ұғымдар пайдаланылады:</w:t>
      </w:r>
    </w:p>
    <w:bookmarkEnd w:id="8"/>
    <w:p>
      <w:pPr>
        <w:spacing w:after="0"/>
        <w:ind w:left="0"/>
        <w:jc w:val="both"/>
      </w:pPr>
      <w:r>
        <w:rPr>
          <w:rFonts w:ascii="Times New Roman"/>
          <w:b w:val="false"/>
          <w:i w:val="false"/>
          <w:color w:val="000000"/>
          <w:sz w:val="28"/>
        </w:rPr>
        <w:t>
      1) баға белгілеу – почта, электронды немесе факсимильді байланыс арқылы алынған қаржы құралдары бойынша қарсы әріптестерінің баға ұсыныстары;</w:t>
      </w:r>
    </w:p>
    <w:p>
      <w:pPr>
        <w:spacing w:after="0"/>
        <w:ind w:left="0"/>
        <w:jc w:val="both"/>
      </w:pPr>
      <w:r>
        <w:rPr>
          <w:rFonts w:ascii="Times New Roman"/>
          <w:b w:val="false"/>
          <w:i w:val="false"/>
          <w:color w:val="000000"/>
          <w:sz w:val="28"/>
        </w:rPr>
        <w:t>
      2) басқарушы компания - қаржы нарығы мен қаржы ұйымдарын реттеу, бақылау және қадағалау жөніндегі уәкілетті орган (бұдан әрі – уәкілетті орган) берген лицензиясы негізінде инвестициялық портфельді басқару жөніндегі қызметті жүзеге асыратын бағалы қағаздар нарығының кәсіби қатысушысы;</w:t>
      </w:r>
    </w:p>
    <w:p>
      <w:pPr>
        <w:spacing w:after="0"/>
        <w:ind w:left="0"/>
        <w:jc w:val="both"/>
      </w:pPr>
      <w:r>
        <w:rPr>
          <w:rFonts w:ascii="Times New Roman"/>
          <w:b w:val="false"/>
          <w:i w:val="false"/>
          <w:color w:val="000000"/>
          <w:sz w:val="28"/>
        </w:rPr>
        <w:t>
      3) биржалық ивестициялық пай қоры (Exchange Traded Fund) (ETF) (Эксчейндж Трэйдэд Фандс) – пайлары қор биржасында айналыста болатын индекстік инвестициялаудың аралық ивестициялық пай қоры;</w:t>
      </w:r>
    </w:p>
    <w:p>
      <w:pPr>
        <w:spacing w:after="0"/>
        <w:ind w:left="0"/>
        <w:jc w:val="both"/>
      </w:pPr>
      <w:r>
        <w:rPr>
          <w:rFonts w:ascii="Times New Roman"/>
          <w:b w:val="false"/>
          <w:i w:val="false"/>
          <w:color w:val="000000"/>
          <w:sz w:val="28"/>
        </w:rPr>
        <w:t>
      4) инвестициялық қор – Заңға сәйкес құрылған акционерлік немесе инвестициялық қор;</w:t>
      </w:r>
    </w:p>
    <w:p>
      <w:pPr>
        <w:spacing w:after="0"/>
        <w:ind w:left="0"/>
        <w:jc w:val="both"/>
      </w:pPr>
      <w:r>
        <w:rPr>
          <w:rFonts w:ascii="Times New Roman"/>
          <w:b w:val="false"/>
          <w:i w:val="false"/>
          <w:color w:val="000000"/>
          <w:sz w:val="28"/>
        </w:rPr>
        <w:t>
      5) қарсы әріптес – Қазақстан Республикасының немесе шетел мемлекеттің заңнамасына сәйкес қаржы құралдарымен мәмілелер жасау құқығына ие заңды тұлға;</w:t>
      </w:r>
    </w:p>
    <w:p>
      <w:pPr>
        <w:spacing w:after="0"/>
        <w:ind w:left="0"/>
        <w:jc w:val="both"/>
      </w:pPr>
      <w:r>
        <w:rPr>
          <w:rFonts w:ascii="Times New Roman"/>
          <w:b w:val="false"/>
          <w:i w:val="false"/>
          <w:color w:val="000000"/>
          <w:sz w:val="28"/>
        </w:rPr>
        <w:t>
      6) халықаралық қаржы ұйымы – халықаралық шарты (келісімі) не жарғы негізінде құрылған және қолданыстағы халықаралық мәртебесі бар ұйым;</w:t>
      </w:r>
    </w:p>
    <w:p>
      <w:pPr>
        <w:spacing w:after="0"/>
        <w:ind w:left="0"/>
        <w:jc w:val="both"/>
      </w:pPr>
      <w:r>
        <w:rPr>
          <w:rFonts w:ascii="Times New Roman"/>
          <w:b w:val="false"/>
          <w:i w:val="false"/>
          <w:color w:val="000000"/>
          <w:sz w:val="28"/>
        </w:rPr>
        <w:t>
      7) Exchange Traded Funds (ETF) (Эксчейндж Трэйдэд Фандс) пайлары – баға белгілеу сол немесе өзге активтер (акциялар, облигациялар, тауар өнімдері) сыныбына не индекстерге байланысты гибридтік сауда құралы;</w:t>
      </w:r>
    </w:p>
    <w:p>
      <w:pPr>
        <w:spacing w:after="0"/>
        <w:ind w:left="0"/>
        <w:jc w:val="both"/>
      </w:pPr>
      <w:r>
        <w:rPr>
          <w:rFonts w:ascii="Times New Roman"/>
          <w:b w:val="false"/>
          <w:i w:val="false"/>
          <w:color w:val="000000"/>
          <w:sz w:val="28"/>
        </w:rPr>
        <w:t>
      8) principal protected notes (принципл протектед ноутс) – негізгі борыш сомасын толық қайтару бойынша эмитенттің кепілдігі белгіленген борыштық бағалы қағаздары.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22.12.2023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қаулысымен.</w:t>
      </w:r>
      <w:r>
        <w:br/>
      </w:r>
      <w:r>
        <w:rPr>
          <w:rFonts w:ascii="Times New Roman"/>
          <w:b w:val="false"/>
          <w:i w:val="false"/>
          <w:color w:val="000000"/>
          <w:sz w:val="28"/>
        </w:rPr>
        <w:t>
</w:t>
      </w:r>
    </w:p>
    <w:bookmarkStart w:name="z19" w:id="9"/>
    <w:p>
      <w:pPr>
        <w:spacing w:after="0"/>
        <w:ind w:left="0"/>
        <w:jc w:val="both"/>
      </w:pPr>
      <w:r>
        <w:rPr>
          <w:rFonts w:ascii="Times New Roman"/>
          <w:b w:val="false"/>
          <w:i w:val="false"/>
          <w:color w:val="000000"/>
          <w:sz w:val="28"/>
        </w:rPr>
        <w:t xml:space="preserve">
      2. Басқарушы компания инвестициялық қордың активтерін инвестициялық басқаруды Заңның, осы Қағидалардың, "Инвестициялық портфельді басқару жөнiндегi қызметті жүзеге асыру қағидаларын бекіту туралы" Қазақстан Республикасы Ұлттық Банкі Басқармасының 2014 жылғы 3 ақпандағы № 10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9248 тіркелген), "Бағалы қағаздар нарығында брокерлік және дилерлік қызметті, инвестициялық портфельді басқару жөніндегі қызметті жүзеге асыратын ұйымдар үшін тәуекелдерді басқару және ішкі бақылау жүйесін қалыптастыру қағидаларын бекіту туралы" Қазақстан Республикасы Ұлттық Банкі Басқармасының 2013 жылғы 27 тамыздағы № 214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8796 тіркелген) талаптарына және инвестициялық қордың инвестициялық декларациясына сәйкес жүзеге асырады.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19.12.2015 </w:t>
      </w:r>
      <w:r>
        <w:rPr>
          <w:rFonts w:ascii="Times New Roman"/>
          <w:b w:val="false"/>
          <w:i w:val="false"/>
          <w:color w:val="000000"/>
          <w:sz w:val="28"/>
        </w:rPr>
        <w:t>№ 250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 w:id="10"/>
    <w:p>
      <w:pPr>
        <w:spacing w:after="0"/>
        <w:ind w:left="0"/>
        <w:jc w:val="both"/>
      </w:pPr>
      <w:r>
        <w:rPr>
          <w:rFonts w:ascii="Times New Roman"/>
          <w:b w:val="false"/>
          <w:i w:val="false"/>
          <w:color w:val="000000"/>
          <w:sz w:val="28"/>
        </w:rPr>
        <w:t>
       3. Басқарушы компания брокерлік және (немесе) дилерлік қызметті жүзеге асыруға лицензиясы болған кезде не Қазақстан Республикасының немесе шет мемлекеттің (Қазақстан Республикасынан тыс жерлерде инвестициялық қор активтерінің есебінен мәмілелер жасаған кезде) заңнамасына сәйкес қаржы құралдарымен мәмілелер жасау құқығына ие заңды тұлғалардың қызметтерін пайдалана отырып, инвестициялық басқаруға қабылданған инвестициялық қорлар активтерінің есебінен мәмілелерді дербес жасайды.</w:t>
      </w:r>
    </w:p>
    <w:bookmarkEnd w:id="10"/>
    <w:bookmarkStart w:name="z49" w:id="11"/>
    <w:p>
      <w:pPr>
        <w:spacing w:after="0"/>
        <w:ind w:left="0"/>
        <w:jc w:val="both"/>
      </w:pPr>
      <w:r>
        <w:rPr>
          <w:rFonts w:ascii="Times New Roman"/>
          <w:b w:val="false"/>
          <w:i w:val="false"/>
          <w:color w:val="000000"/>
          <w:sz w:val="28"/>
        </w:rPr>
        <w:t>
      Басқарушы компания инвестициялық басқаруға қабылдаған инвестициялық қор активтерінің есебінен бастапқы ұйымдастырылмаған нарықтағы мемлекеттік емес бағалы қағаздармен (оларды орналастырған кезде), сондай-ақ бағалы қағаздардың ұйымдастырылған нарығында айналысқа жіберілмеген бағалы қағаздармен және заңды тұлғалардың жарғылық капиталында қатысу үлестерімен мәмілелерді басқарушы компания дербес жасайды.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27.08.2013 </w:t>
      </w:r>
      <w:r>
        <w:rPr>
          <w:rFonts w:ascii="Times New Roman"/>
          <w:b w:val="false"/>
          <w:i w:val="false"/>
          <w:color w:val="000000"/>
          <w:sz w:val="28"/>
        </w:rPr>
        <w:t>№ 239</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 w:id="12"/>
    <w:p>
      <w:pPr>
        <w:spacing w:after="0"/>
        <w:ind w:left="0"/>
        <w:jc w:val="both"/>
      </w:pPr>
      <w:r>
        <w:rPr>
          <w:rFonts w:ascii="Times New Roman"/>
          <w:b w:val="false"/>
          <w:i w:val="false"/>
          <w:color w:val="000000"/>
          <w:sz w:val="28"/>
        </w:rPr>
        <w:t xml:space="preserve">
      4. Басқарушы компания қаржы құралдарымен мәмілелер жасаған кезде "Бағалы қағаздар рыногы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"Бағалы қағаздар нарығында брокерлік және (немесе) дилерлік қызметті жүзеге асыру қағидаларын, брокердің және (немесе) дилердің банк операцияларын жүргізу тәртібін бекіту туралы" Қазақстан Республикасы Ұлттық Банкі Басқармасының 2014 жылғы 3 ақпандағы № 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9249 болып тіркелген) белгіленген талаптарды басшылыққа алады.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нарығын реттеу және дамыту агенттігі Басқармасының 22.12.2023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қаулысымен.</w:t>
      </w:r>
      <w:r>
        <w:br/>
      </w:r>
      <w:r>
        <w:rPr>
          <w:rFonts w:ascii="Times New Roman"/>
          <w:b w:val="false"/>
          <w:i w:val="false"/>
          <w:color w:val="000000"/>
          <w:sz w:val="28"/>
        </w:rPr>
        <w:t>
</w:t>
      </w:r>
    </w:p>
    <w:bookmarkStart w:name="z23" w:id="13"/>
    <w:p>
      <w:pPr>
        <w:spacing w:after="0"/>
        <w:ind w:left="0"/>
        <w:jc w:val="both"/>
      </w:pPr>
      <w:r>
        <w:rPr>
          <w:rFonts w:ascii="Times New Roman"/>
          <w:b w:val="false"/>
          <w:i w:val="false"/>
          <w:color w:val="000000"/>
          <w:sz w:val="28"/>
        </w:rPr>
        <w:t>
       5. Егер инвестициялық қордың инвестициялық портфелін басқару бойынша шартымен басқарушы компания осы шарттың талаптарын орындалуын үшінші тұлғаға беру мүмкіндігі көзделсе, онда шарт мыналарды:</w:t>
      </w:r>
    </w:p>
    <w:bookmarkEnd w:id="13"/>
    <w:bookmarkStart w:name="z24" w:id="14"/>
    <w:p>
      <w:pPr>
        <w:spacing w:after="0"/>
        <w:ind w:left="0"/>
        <w:jc w:val="both"/>
      </w:pPr>
      <w:r>
        <w:rPr>
          <w:rFonts w:ascii="Times New Roman"/>
          <w:b w:val="false"/>
          <w:i w:val="false"/>
          <w:color w:val="000000"/>
          <w:sz w:val="28"/>
        </w:rPr>
        <w:t>
      1) акционерлік инвестициялық қордың не инвестициялық пай қорының ұстаушылары алдындағы міндеттемелері бойынша басқарушы компанияның жауапкершілігін;</w:t>
      </w:r>
    </w:p>
    <w:bookmarkEnd w:id="14"/>
    <w:bookmarkStart w:name="z25" w:id="15"/>
    <w:p>
      <w:pPr>
        <w:spacing w:after="0"/>
        <w:ind w:left="0"/>
        <w:jc w:val="both"/>
      </w:pPr>
      <w:r>
        <w:rPr>
          <w:rFonts w:ascii="Times New Roman"/>
          <w:b w:val="false"/>
          <w:i w:val="false"/>
          <w:color w:val="000000"/>
          <w:sz w:val="28"/>
        </w:rPr>
        <w:t>
      2) осы Қағидаларды және осы инвестициялық қордың инвестициялық декларациясын сақтауымен инвестициялық қордың активтерін басқару шартын көздейді.</w:t>
      </w:r>
    </w:p>
    <w:bookmarkEnd w:id="15"/>
    <w:bookmarkStart w:name="z26" w:id="16"/>
    <w:p>
      <w:pPr>
        <w:spacing w:after="0"/>
        <w:ind w:left="0"/>
        <w:jc w:val="both"/>
      </w:pPr>
      <w:r>
        <w:rPr>
          <w:rFonts w:ascii="Times New Roman"/>
          <w:b w:val="false"/>
          <w:i w:val="false"/>
          <w:color w:val="000000"/>
          <w:sz w:val="28"/>
        </w:rPr>
        <w:t xml:space="preserve">
      6. Басқарушы компания инвестициялық басқарудағы ашық және аралық инвестициялық пай қорларының және жылжымайтын мүлік қорларының активтерін Заңның 37-бабының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белгіленген акционерлік және инвестициялық пай қорлары активтерінің құрамына кіруі мүмкін қаржы құралдарының тізбесіне инвестициялайды.</w:t>
      </w:r>
    </w:p>
    <w:bookmarkEnd w:id="16"/>
    <w:bookmarkStart w:name="z27" w:id="17"/>
    <w:p>
      <w:pPr>
        <w:spacing w:after="0"/>
        <w:ind w:left="0"/>
        <w:jc w:val="both"/>
      </w:pPr>
      <w:r>
        <w:rPr>
          <w:rFonts w:ascii="Times New Roman"/>
          <w:b w:val="false"/>
          <w:i w:val="false"/>
          <w:color w:val="000000"/>
          <w:sz w:val="28"/>
        </w:rPr>
        <w:t>
      Басқарушы компанияда инвестициялық басқаруындағы акционерлік инвестициялық қорлардың (жылжымайтын мүлік қорларын қоспағанда) және жабық инвестициялық қорларының активтері инвестициялық қордың инвестициялық декларациясында белгіленген инвестициялау объектілерінің тізбесінде инвестицияланады.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Ұлттық Банкі Басқармасының 28.10.2016 </w:t>
      </w:r>
      <w:r>
        <w:rPr>
          <w:rFonts w:ascii="Times New Roman"/>
          <w:b w:val="false"/>
          <w:i w:val="false"/>
          <w:color w:val="000000"/>
          <w:sz w:val="28"/>
        </w:rPr>
        <w:t>№ 259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18"/>
    <w:p>
      <w:pPr>
        <w:spacing w:after="0"/>
        <w:ind w:left="0"/>
        <w:jc w:val="both"/>
      </w:pPr>
      <w:r>
        <w:rPr>
          <w:rFonts w:ascii="Times New Roman"/>
          <w:b w:val="false"/>
          <w:i w:val="false"/>
          <w:color w:val="000000"/>
          <w:sz w:val="28"/>
        </w:rPr>
        <w:t>
       7. Жылжымайтын мүлік қорларының, ашық және аралық инвестициялық пай қорларының активтері есебінен туынды қаржы құралдарымен мәмілелер жасауға осы туынды қаржы құралдары Заңның 37-бабының 3-тармағына сәйкес айқындалған акционерлік және инвестициялық пай қорлары активтерінің құрамына кіре алатын қаржы құралдарының тізбесінде көзделген жағдайда хеджирлеу мақсаты үшін рұқсат етіледі.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Банкі Басқармасының 19.12.2015 </w:t>
      </w:r>
      <w:r>
        <w:rPr>
          <w:rFonts w:ascii="Times New Roman"/>
          <w:b w:val="false"/>
          <w:i w:val="false"/>
          <w:color w:val="000000"/>
          <w:sz w:val="28"/>
        </w:rPr>
        <w:t>№ 250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 w:id="19"/>
    <w:p>
      <w:pPr>
        <w:spacing w:after="0"/>
        <w:ind w:left="0"/>
        <w:jc w:val="both"/>
      </w:pPr>
      <w:r>
        <w:rPr>
          <w:rFonts w:ascii="Times New Roman"/>
          <w:b w:val="false"/>
          <w:i w:val="false"/>
          <w:color w:val="000000"/>
          <w:sz w:val="28"/>
        </w:rPr>
        <w:t>
      8. Басқарушы компания инвестициялық қор активтерін инвестициялауды Қағидаларда және инвестициялық қордың инвестициялық декларациясында белгіленген инвестициялау лимиттерін сақтаған кезде жүзеге асырады.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2" w:id="20"/>
    <w:p>
      <w:pPr>
        <w:spacing w:after="0"/>
        <w:ind w:left="0"/>
        <w:jc w:val="both"/>
      </w:pPr>
      <w:r>
        <w:rPr>
          <w:rFonts w:ascii="Times New Roman"/>
          <w:b w:val="false"/>
          <w:i w:val="false"/>
          <w:color w:val="000000"/>
          <w:sz w:val="28"/>
        </w:rPr>
        <w:t>
      8-1. Инвестициялық қордың активтерінің есебінен жасалған инвестициялардың жиынтық мөлшері Қағидалардың 8-2-тармағында белгіленген қаржы құралдарын қоспағанда, инвестициялық қордың активтерінің есебінен бір тұлға және оның үлестес тұлғалары шығарған (ұсынған) қаржы құралдарына инвестициялардың жиынтық мөлшері:</w:t>
      </w:r>
    </w:p>
    <w:bookmarkEnd w:id="20"/>
    <w:bookmarkStart w:name="z53" w:id="21"/>
    <w:p>
      <w:pPr>
        <w:spacing w:after="0"/>
        <w:ind w:left="0"/>
        <w:jc w:val="both"/>
      </w:pPr>
      <w:r>
        <w:rPr>
          <w:rFonts w:ascii="Times New Roman"/>
          <w:b w:val="false"/>
          <w:i w:val="false"/>
          <w:color w:val="000000"/>
          <w:sz w:val="28"/>
        </w:rPr>
        <w:t>
      1) ашық немесе аралық инвестициялық пай қоры үшін таза активтер құнының жиырма пайызынан;</w:t>
      </w:r>
    </w:p>
    <w:bookmarkEnd w:id="21"/>
    <w:bookmarkStart w:name="z54" w:id="22"/>
    <w:p>
      <w:pPr>
        <w:spacing w:after="0"/>
        <w:ind w:left="0"/>
        <w:jc w:val="both"/>
      </w:pPr>
      <w:r>
        <w:rPr>
          <w:rFonts w:ascii="Times New Roman"/>
          <w:b w:val="false"/>
          <w:i w:val="false"/>
          <w:color w:val="000000"/>
          <w:sz w:val="28"/>
        </w:rPr>
        <w:t>
      2) акционерлік инвестициялық қор және жабық инвестициялық пай қоры үшін таза активтер құнының отыз пайызынан;</w:t>
      </w:r>
    </w:p>
    <w:bookmarkEnd w:id="22"/>
    <w:bookmarkStart w:name="z55" w:id="23"/>
    <w:p>
      <w:pPr>
        <w:spacing w:after="0"/>
        <w:ind w:left="0"/>
        <w:jc w:val="both"/>
      </w:pPr>
      <w:r>
        <w:rPr>
          <w:rFonts w:ascii="Times New Roman"/>
          <w:b w:val="false"/>
          <w:i w:val="false"/>
          <w:color w:val="000000"/>
          <w:sz w:val="28"/>
        </w:rPr>
        <w:t>
      3) ақшаға, орталық контрагенттің қатысуымен жасалған кері репо операцияларының мәні болып табылатын бағалы қағаздарға, Қазақстан Республикасының мемлекеттік бағалы қағаздарына, Exchange Traded Funds-тың (Эксчейндж Трэйдэд Фандстың) баға құру қор индекстеріне байланысты пайларына қатысты ашық, аралық және жабдық инвестициялық пай қорының және акционерлік инвестициялық қорының активтері құнының бір жүз пайызынан аспайды.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8-1-тармақпен толықтырылды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6" w:id="24"/>
    <w:p>
      <w:pPr>
        <w:spacing w:after="0"/>
        <w:ind w:left="0"/>
        <w:jc w:val="both"/>
      </w:pPr>
      <w:r>
        <w:rPr>
          <w:rFonts w:ascii="Times New Roman"/>
          <w:b w:val="false"/>
          <w:i w:val="false"/>
          <w:color w:val="000000"/>
          <w:sz w:val="28"/>
        </w:rPr>
        <w:t>
      8-2. Дауыс беретін акцияларының елу пайыздан астамы мемлекетке немесе ұлттық басқарушы холдингке немесе ұлттық холдингке және оның қызметін ұлттық экономиканың бір саласында жүзеге асыратын үлестес тұлғаларына тиесілі болатын бір тұлға шығарған (ұсынған) қаржы құраларына инвестициялық қордың активтерінің есебінен жасалған инвестициялардың жиынтық мөлшері:</w:t>
      </w:r>
    </w:p>
    <w:bookmarkEnd w:id="24"/>
    <w:bookmarkStart w:name="z57" w:id="25"/>
    <w:p>
      <w:pPr>
        <w:spacing w:after="0"/>
        <w:ind w:left="0"/>
        <w:jc w:val="both"/>
      </w:pPr>
      <w:r>
        <w:rPr>
          <w:rFonts w:ascii="Times New Roman"/>
          <w:b w:val="false"/>
          <w:i w:val="false"/>
          <w:color w:val="000000"/>
          <w:sz w:val="28"/>
        </w:rPr>
        <w:t>
      1) ашық немесе аралық инвестициялық пай қоры үшін таза активтер құнының отыз пайызынан;</w:t>
      </w:r>
    </w:p>
    <w:bookmarkEnd w:id="25"/>
    <w:bookmarkStart w:name="z58" w:id="26"/>
    <w:p>
      <w:pPr>
        <w:spacing w:after="0"/>
        <w:ind w:left="0"/>
        <w:jc w:val="both"/>
      </w:pPr>
      <w:r>
        <w:rPr>
          <w:rFonts w:ascii="Times New Roman"/>
          <w:b w:val="false"/>
          <w:i w:val="false"/>
          <w:color w:val="000000"/>
          <w:sz w:val="28"/>
        </w:rPr>
        <w:t>
      2) акционерлік инвестициялық қор және жабық инвестициялық пай қоры үшін таза активтер құнының елу пайызынан аспайды.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8-2-тармақпен толықтырылды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9" w:id="27"/>
    <w:p>
      <w:pPr>
        <w:spacing w:after="0"/>
        <w:ind w:left="0"/>
        <w:jc w:val="both"/>
      </w:pPr>
      <w:r>
        <w:rPr>
          <w:rFonts w:ascii="Times New Roman"/>
          <w:b w:val="false"/>
          <w:i w:val="false"/>
          <w:color w:val="000000"/>
          <w:sz w:val="28"/>
        </w:rPr>
        <w:t>
      8-3. Қағидалардың 8-1 және 8-2-тармақтарыда көрсетілген қаржы құралдарына инвестициялық қорлар активтерінің есебінен инвестициялардың жиынтық мөлшері тәуекелмен инвестицияланатын инвестициялық қорлардың активтері құнының бір жүз пайызынан және жылжымайтын мүлік қорының таза активтері құнының жиырма пайызынан аспайды.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8-3-тармақпен толықтырылды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0" w:id="28"/>
    <w:p>
      <w:pPr>
        <w:spacing w:after="0"/>
        <w:ind w:left="0"/>
        <w:jc w:val="both"/>
      </w:pPr>
      <w:r>
        <w:rPr>
          <w:rFonts w:ascii="Times New Roman"/>
          <w:b w:val="false"/>
          <w:i w:val="false"/>
          <w:color w:val="000000"/>
          <w:sz w:val="28"/>
        </w:rPr>
        <w:t>
      8-4. Қағидалардың 8-1 және 8-2-тармақтарында көрсетілген қаржы құралдарына биржалық пай қорының (Exchange Traded Fund) (ETF) (Эксчейндж Трэйдэд Фанд) активтері есебінен инвестициялардың жиынтық мөлшері инвестициялық қордың инвестициялық декларациясымен белгіленеді.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8-4-тармақпен толықтырылды - ҚР Қаржы нарығын реттеу және дамыту агенттігі Басқармасының 31.12.2025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9. Басқарушы компания инвестициялық қор (тәуекелмен инвестицияланатын инвестициялық қорларды қоспағанда) активтерін басқару процесінде мыналарды болжайтын инвестициялық шешімдерді қабылдамайды:</w:t>
      </w:r>
    </w:p>
    <w:bookmarkEnd w:id="29"/>
    <w:bookmarkStart w:name="z31" w:id="30"/>
    <w:p>
      <w:pPr>
        <w:spacing w:after="0"/>
        <w:ind w:left="0"/>
        <w:jc w:val="both"/>
      </w:pPr>
      <w:r>
        <w:rPr>
          <w:rFonts w:ascii="Times New Roman"/>
          <w:b w:val="false"/>
          <w:i w:val="false"/>
          <w:color w:val="000000"/>
          <w:sz w:val="28"/>
        </w:rPr>
        <w:t>
      1) эмитентте дефолт болған (эмитенттің бағалы қағаздарын және басқа міндеттемелерін эмитенттің міндеттемелерін қайта құрылымдау мақсатында шығарылған осы эмитенттің бағалы қағаздарына айырбастауды қоспағанда) не қор биржасының осы қаржы құралдарымен сауда-саттықты тоқтау күнінен бастап акционерлік инвестициялық қордың, сондай-ақ ашық және инвестициялық аралық пай қорының активтері есебінен қаржы құралдарын сатып алу;</w:t>
      </w:r>
    </w:p>
    <w:bookmarkEnd w:id="30"/>
    <w:bookmarkStart w:name="z32" w:id="31"/>
    <w:p>
      <w:pPr>
        <w:spacing w:after="0"/>
        <w:ind w:left="0"/>
        <w:jc w:val="both"/>
      </w:pPr>
      <w:r>
        <w:rPr>
          <w:rFonts w:ascii="Times New Roman"/>
          <w:b w:val="false"/>
          <w:i w:val="false"/>
          <w:color w:val="000000"/>
          <w:sz w:val="28"/>
        </w:rPr>
        <w:t>
      2) ұйымдастырылмаған нарықта талаптарында мәміле мәні болып табылатын қаржы құралдарын қайта сатып алу не қайта сату міндеттемесі көзделген қаржы құралдарымен мәмілелер жасау;</w:t>
      </w:r>
    </w:p>
    <w:bookmarkEnd w:id="31"/>
    <w:bookmarkStart w:name="z33" w:id="32"/>
    <w:p>
      <w:pPr>
        <w:spacing w:after="0"/>
        <w:ind w:left="0"/>
        <w:jc w:val="both"/>
      </w:pPr>
      <w:r>
        <w:rPr>
          <w:rFonts w:ascii="Times New Roman"/>
          <w:b w:val="false"/>
          <w:i w:val="false"/>
          <w:color w:val="000000"/>
          <w:sz w:val="28"/>
        </w:rPr>
        <w:t>
      3) ашық және инвестициялық аралық пай қорларының активтерімен жай серіктестіктерде қатысу;</w:t>
      </w:r>
    </w:p>
    <w:bookmarkEnd w:id="32"/>
    <w:bookmarkStart w:name="z34" w:id="33"/>
    <w:p>
      <w:pPr>
        <w:spacing w:after="0"/>
        <w:ind w:left="0"/>
        <w:jc w:val="both"/>
      </w:pPr>
      <w:r>
        <w:rPr>
          <w:rFonts w:ascii="Times New Roman"/>
          <w:b w:val="false"/>
          <w:i w:val="false"/>
          <w:color w:val="000000"/>
          <w:sz w:val="28"/>
        </w:rPr>
        <w:t>
      4) инвестициялық шешім қабылдау күнінде теріс меншікті капиталы бар шаруашылық серіктестіктерде қатысу үлесін сатып алу;</w:t>
      </w:r>
    </w:p>
    <w:bookmarkEnd w:id="33"/>
    <w:bookmarkStart w:name="z35" w:id="34"/>
    <w:p>
      <w:pPr>
        <w:spacing w:after="0"/>
        <w:ind w:left="0"/>
        <w:jc w:val="both"/>
      </w:pPr>
      <w:r>
        <w:rPr>
          <w:rFonts w:ascii="Times New Roman"/>
          <w:b w:val="false"/>
          <w:i w:val="false"/>
          <w:color w:val="000000"/>
          <w:sz w:val="28"/>
        </w:rPr>
        <w:t>
      5) активтерінің елу пайызынан астамы сот талқылауының мәні болып табылатын заңды тұлғалар шығарған (ұсынған) қаржы құралдарын сатып алу.</w:t>
      </w:r>
    </w:p>
    <w:bookmarkEnd w:id="34"/>
    <w:bookmarkStart w:name="z36" w:id="35"/>
    <w:p>
      <w:pPr>
        <w:spacing w:after="0"/>
        <w:ind w:left="0"/>
        <w:jc w:val="both"/>
      </w:pPr>
      <w:r>
        <w:rPr>
          <w:rFonts w:ascii="Times New Roman"/>
          <w:b w:val="false"/>
          <w:i w:val="false"/>
          <w:color w:val="000000"/>
          <w:sz w:val="28"/>
        </w:rPr>
        <w:t>
      10. Инвестициялық қордың активтері есебінен мәмілелер мынадай талаптарды орындау кезінде халықаралық (шетелдік) бағалы қағаздар нарығында жасалады:</w:t>
      </w:r>
    </w:p>
    <w:bookmarkEnd w:id="35"/>
    <w:bookmarkStart w:name="z62" w:id="36"/>
    <w:p>
      <w:pPr>
        <w:spacing w:after="0"/>
        <w:ind w:left="0"/>
        <w:jc w:val="both"/>
      </w:pPr>
      <w:r>
        <w:rPr>
          <w:rFonts w:ascii="Times New Roman"/>
          <w:b w:val="false"/>
          <w:i w:val="false"/>
          <w:color w:val="000000"/>
          <w:sz w:val="28"/>
        </w:rPr>
        <w:t>
      1) акцияларды (акциялар олардың базалық активі болып табылатын депозитарлық сенімхаттарды) сатып алу бойынша мәміле Bloomberg (Блумберг) немесе Reuters (Рейтерс) ақпараттық талдау жүйелерінде ұсынылған ақпаратқа сәйкес осы қаржы құралы айналысында болған халықаралық (шетелдік) қор биржаларында мәміле жасау күнінде болған осы қаржы құралы бойынша бағасының барынша көп мәнінен аспайтын баға бойынша жасалады;</w:t>
      </w:r>
    </w:p>
    <w:bookmarkEnd w:id="36"/>
    <w:bookmarkStart w:name="z63" w:id="37"/>
    <w:p>
      <w:pPr>
        <w:spacing w:after="0"/>
        <w:ind w:left="0"/>
        <w:jc w:val="both"/>
      </w:pPr>
      <w:r>
        <w:rPr>
          <w:rFonts w:ascii="Times New Roman"/>
          <w:b w:val="false"/>
          <w:i w:val="false"/>
          <w:color w:val="000000"/>
          <w:sz w:val="28"/>
        </w:rPr>
        <w:t>
      2) акцияларды (акциялар олардың базалық активі болып табылатын депозитарлық сенімхаттарды) сату бойынша мәміле Bloomberg (Блумберг) немесе Reuters (Рейтерс) ақпараттық талдау жүйелерінде ұсынылған ақпаратқа сәйкес осы қаржы құралдары айналысында болған халықаралық (шетелдік) қор биржаларында мәміле жасау күнінде болған осы қаржы құралы бойынша бағасының ең аз мәнінен аспайтын баға бойынша жасалады;</w:t>
      </w:r>
    </w:p>
    <w:bookmarkEnd w:id="37"/>
    <w:bookmarkStart w:name="z64" w:id="38"/>
    <w:p>
      <w:pPr>
        <w:spacing w:after="0"/>
        <w:ind w:left="0"/>
        <w:jc w:val="both"/>
      </w:pPr>
      <w:r>
        <w:rPr>
          <w:rFonts w:ascii="Times New Roman"/>
          <w:b w:val="false"/>
          <w:i w:val="false"/>
          <w:color w:val="000000"/>
          <w:sz w:val="28"/>
        </w:rPr>
        <w:t>
      3) борыштық бағалы қағаздар бойынша, principal protected notes (принципл протектед ноутс) қоспағанда, сондай-ақ туынды қаржы құралдары бойынша Bloomberg (Блумберг) немесе Reuters (Рейтерс) ақпараттық талдау жүйелерінен сатып алуға және (немесе) сатуға баға белгілеулердің талдамасы бар не осындай баға белгілеулер болмаған жағдайда әртүрлі үш қарсы әріптестің кем дегенде үш баға белгілеуі болады. Қарсы әріптестің осы қаржы құралы бойынша баға ұсыныстары болмаған жағдайда қарсы әріптестің баға белгілеулерінің жоқтығы немесе қаржы құралына баға белгілеуден бас тартуы туралы хабарламасы мәміле жасау туралы есепке (құжатқа) енгізіледі.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11. Инвестициялық қордың активтері есебінен рrincipal protected notes (принципл протектед ноутс) сатып алу кезінде есеп айырысулар "жеткізілім төлемге қарсы" қағидаты бойынша жүзеге асырылады.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12. Басқарушы компания инвестициялық қордың активтері есебінен мүлікті сатып алуды сатып алынатын мүлікке қатысты инвестициялық қордың меншік құқығын белгілейтін құжаттарды ресімдеу жолымен жүзеге асырады.</w:t>
      </w:r>
    </w:p>
    <w:bookmarkEnd w:id="40"/>
    <w:bookmarkStart w:name="z43" w:id="41"/>
    <w:p>
      <w:pPr>
        <w:spacing w:after="0"/>
        <w:ind w:left="0"/>
        <w:jc w:val="both"/>
      </w:pPr>
      <w:r>
        <w:rPr>
          <w:rFonts w:ascii="Times New Roman"/>
          <w:b w:val="false"/>
          <w:i w:val="false"/>
          <w:color w:val="000000"/>
          <w:sz w:val="28"/>
        </w:rPr>
        <w:t>
      13. Инвестициялық қор активтері құрылымының осы Қағидаларда және (немесе) инвестициялық декларацияда белгіленген талаптарға сәйкес келмеуіне әкеп соқтырған, басқарушы компанияның іс-қимылына байланысты емес жағдайлар туындаған кезде басқарушы компания осындай сәйкессіздікке байланысты инвестициялық қызметін тоқтатады және бір жұмыс күні ішінде уәкілетті органға іс-шаралардың атауын, оларды орындауға жауапты басқарушы компанияның басшы қызметкерлерін және орындау мерзімін көрсете отырып, сәйкессіздікті жою жөніндегі іс-шаралар жоспарын қоса беріп, осындай сәйкессіздік фактісі мен себептері туралы хабарлайды.</w:t>
      </w:r>
    </w:p>
    <w:bookmarkEnd w:id="41"/>
    <w:bookmarkStart w:name="z44" w:id="42"/>
    <w:p>
      <w:pPr>
        <w:spacing w:after="0"/>
        <w:ind w:left="0"/>
        <w:jc w:val="both"/>
      </w:pPr>
      <w:r>
        <w:rPr>
          <w:rFonts w:ascii="Times New Roman"/>
          <w:b w:val="false"/>
          <w:i w:val="false"/>
          <w:color w:val="000000"/>
          <w:sz w:val="28"/>
        </w:rPr>
        <w:t>
      Уәкілетті орган іс-шаралар жоспарын бес жұмыс күні ішінде қарайды. Уәкілетті орган іс-шаралар жоспарын мақұлдаған жағдайда басқарушы компания оны іске асыруға кіріседі және уәкілетті органға іс-шаралар жоспарында белгіленген іс-шараларды орындаудың мерзімі аяқталған соң бес жұмыс күнінен кешіктірмей іс-шаралардың орындалуы туралы есеп береді. Іс-шаралар жоспарына қатысты уәкілетті органның ескертулерін алған кезде басқарушы компания уәкілетті органның іс-шаралар жоспарын қарау нәтижелері туралы хат алған күннен бастап бес жұмыс күнінен кешіктірмей түзетілген іс-шаралар жоспарын ұсынады.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Банкі Басқармасының 19.12.2015 </w:t>
      </w:r>
      <w:r>
        <w:rPr>
          <w:rFonts w:ascii="Times New Roman"/>
          <w:b w:val="false"/>
          <w:i w:val="false"/>
          <w:color w:val="000000"/>
          <w:sz w:val="28"/>
        </w:rPr>
        <w:t>№ 250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31.12.2019 </w:t>
      </w:r>
      <w:r>
        <w:rPr>
          <w:rFonts w:ascii="Times New Roman"/>
          <w:b w:val="false"/>
          <w:i w:val="false"/>
          <w:color w:val="000000"/>
          <w:sz w:val="28"/>
        </w:rPr>
        <w:t>№ 262</w:t>
      </w:r>
      <w:r>
        <w:rPr>
          <w:rFonts w:ascii="Times New Roman"/>
          <w:b w:val="false"/>
          <w:i w:val="false"/>
          <w:color w:val="ff0000"/>
          <w:sz w:val="28"/>
        </w:rPr>
        <w:t xml:space="preserve"> (01.01.2020 бастап қолданысқа енгізіледі) қаулыларымен.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2012 жылғы 24 ақпандағы</w:t>
            </w:r>
            <w:r>
              <w:br/>
            </w:r>
            <w:r>
              <w:rPr>
                <w:rFonts w:ascii="Times New Roman"/>
                <w:b w:val="false"/>
                <w:i w:val="false"/>
                <w:color w:val="000000"/>
                <w:sz w:val="20"/>
              </w:rPr>
              <w:t>№ 60 қаулысына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Акционерлік және инвестициялық пай қорлары активтерінің  құрамына кіруі мүмкін қаржы құралдарының тізбесі</w:t>
      </w:r>
    </w:p>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22.12.2023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p>
    <w:p>
      <w:pPr>
        <w:spacing w:after="0"/>
        <w:ind w:left="0"/>
        <w:jc w:val="both"/>
      </w:pPr>
      <w:r>
        <w:rPr>
          <w:rFonts w:ascii="Times New Roman"/>
          <w:b w:val="false"/>
          <w:i w:val="false"/>
          <w:color w:val="000000"/>
          <w:sz w:val="28"/>
        </w:rPr>
        <w:t>
      1. Басқарушы компания инвестициялық басқаруындағы әрбір жеке ашық не аралық инвестициялық пай қорының активтерін инвестициялайтын қаржы құралдарының тізбесі және оларға қойылатын талаптар: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 (оның ішінде шет мемлекеттердің заңнамасына сәйкес эмиссияланған), сондай-ақ Қазақстан Республикасы Үкіметінің кепілдігімен шығарылған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Қазақстан Республикасының жергілікті атқарушы органдары шығарған және (немесе) "Астана" халықаралық қаржы орталығының аумағында қызметті жүзеге асыратын қор биржасында жария саудаға салуға рұқсат етілген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 және оның еншілес ұйымдары шығарған борыштық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талаптардың біріне сәйкес келгенде Қазақстан Республикасының екінші деңгейдегі банктеріндегі салымдар:</w:t>
            </w:r>
          </w:p>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ұзақ мерзімді кредиттік рейтингі "В-" төмен емес немесе басқа рейтингілік агенттіктердің бірінің осындай деңгейдегі рейтингілік бағасы немесе Standard &amp; Poor's (Стандард энд Пурс) ұлттық шәкілі бойынша "kzBВ-" төмен емес рейтингілік бағасы немесе басқа рейтингілік агенттіктерінің бірінің ұлттық шәкілі бойынша ұқсас деңгейдегі рейтингі бар банктер;</w:t>
            </w:r>
          </w:p>
          <w:p>
            <w:pPr>
              <w:spacing w:after="20"/>
              <w:ind w:left="20"/>
              <w:jc w:val="both"/>
            </w:pPr>
            <w:r>
              <w:rPr>
                <w:rFonts w:ascii="Times New Roman"/>
                <w:b w:val="false"/>
                <w:i w:val="false"/>
                <w:color w:val="000000"/>
                <w:sz w:val="20"/>
              </w:rPr>
              <w:t>
банктер бейрезидент бас банкі Standard &amp; Poor's (Стандард энд Пурс) агенттігінің халықаралық шәкілі бойынша ұзақ мерзімді кредиттік рейтингі "А-" төмен емес немесе басқа рейтингілік агенттіктердің бірінің осындай деңгейдегі рейтингілік бағасы бар бейрезидент еншілес банктер, бейрезидент бас банк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немесе шет мемлекеттердің заңнамасына сәйкес Қазақстан Республикасының ұйымдары шығарған мемлекеттік емес бағалы қағаздар:</w:t>
            </w:r>
          </w:p>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"В-" төмен емес рейтингі немесе басқа рейтингілік агенттіктердің бірінің осындай деңгейдегі рейтингілік бағасы немесе Standard &amp; Poor's (Стандард энд Пурс) ұлттық шәкілі бойынша "kzBВ-" төмен емес рейтингілік бағасы немесе басқа рейтингілік агенттіктерінің бірінің ұлттық шәкілі бойынша ұқсас деңгейдегі рейтингі бар эмитенттердің акциялары және (немесе) қор биржасының ресми тізіміне енгізілген, қор биржасының ресми тізімінің "акциялар" секторларының талаптарына сәйкес келетін эмитенттердің акциялары және (немесе) "Астана" халықаралық қаржы орталығының аумағында қызметті жүзеге асыратын қор биржасында жария саудаға салуға рұқсат етілген эмитенттердің акциялары;</w:t>
            </w:r>
          </w:p>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рейтингі "В-" төмен емес немесе басқа рейтингілік агенттіктердің бірінің осындай деңгейдегі рейтингілік бағасы немесе Standard &amp; Poor's (Стандард энд Пурс) ұлттық шәкілі бойынша "kzBВ-" төмен емес рейтингілік бағасы немесе басқа рейтингілік агенттіктерінің бірінің ұлттық шәкілі бойынша ұқсас деңгейдегі рейтингі бар борыштық бағалы қағаздар немесе қор биржасының ресми тізіміне енгізілген, қор биржасының ресми тізімінің "борыштық бағалы қағаздар" секторларының талаптарына сәйкес келетін борыштық бағалы қағаздар және (немесе) шетел валютасында номинирленген және "Астана" Халықаралық қаржы орталығының аумағында қызметті жүзеге асыратын қор биржасында жария саудаға салуға рұқсат етілген борыштық бағалы қағаздар;</w:t>
            </w:r>
          </w:p>
          <w:p>
            <w:pPr>
              <w:spacing w:after="20"/>
              <w:ind w:left="20"/>
              <w:jc w:val="both"/>
            </w:pPr>
            <w:r>
              <w:rPr>
                <w:rFonts w:ascii="Times New Roman"/>
                <w:b w:val="false"/>
                <w:i w:val="false"/>
                <w:color w:val="000000"/>
                <w:sz w:val="20"/>
              </w:rPr>
              <w:t>
қор биржасының ресми тізіміне енгізілген Қазақстан Республикасы ұйымдарының инфрақұрылымдық облигациялары және (немесе) "Астана" халықаралық қаржы орталығының аумағында қызметті жүзеге асыратын қор биржасында жария саудаға салуға рұқсат етілген Қазақстан Республикасы ұйымдарының инфрақұрылымдық облигациялары;</w:t>
            </w:r>
          </w:p>
          <w:p>
            <w:pPr>
              <w:spacing w:after="20"/>
              <w:ind w:left="20"/>
              <w:jc w:val="both"/>
            </w:pPr>
            <w:r>
              <w:rPr>
                <w:rFonts w:ascii="Times New Roman"/>
                <w:b w:val="false"/>
                <w:i w:val="false"/>
                <w:color w:val="000000"/>
                <w:sz w:val="20"/>
              </w:rPr>
              <w:t>
басқарушы компаниясы Қазақстан Республикасының заңнамасына сәйкес құрылған заңды тұлға болып табылатын аралық инвестициялық пай қорларының (басқарушы компаниясы активтері есебінен осы пайлар сатып алынатын инвестициялық пай қорларының басқарушы компаниясы болып табылатын инвестициялық пай қорларын қоспағанда), қор биржасының ресми тізіміне енгізілген және (немесе) "Астана" халықаралық қаржы орталығының аумағында қызметті жүзеге асыратын қор биржасында жария саудаға салуға рұқсат етілген пайлары;</w:t>
            </w:r>
          </w:p>
          <w:p>
            <w:pPr>
              <w:spacing w:after="20"/>
              <w:ind w:left="20"/>
              <w:jc w:val="both"/>
            </w:pPr>
            <w:r>
              <w:rPr>
                <w:rFonts w:ascii="Times New Roman"/>
                <w:b w:val="false"/>
                <w:i w:val="false"/>
                <w:color w:val="000000"/>
                <w:sz w:val="20"/>
              </w:rPr>
              <w:t>
осы эмитенттің бұрын шығарылған бағалы қағаздарына не өзге міндеттемелеріне айырбастау мақсатында эмитент міндеттемелерін қайта құрылымдау шеңберінде шығарылған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Mornіngstar (Морнинстар) рейтингтік агенттігінің "3 жұлдыздан" төмен емес рейтингтік бағасы бар Exchange Traded Funds (ETF) (Эксчейндж Трэйдэд Фандс), Exchange Traded Commodіtіes (ETC) (Эксчейндж Трэйдэд Коммодитис), Exchange Traded Notes (ETN) (Эксчейндж Трэйдэд Ноутс) пайлары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активі осы тармақтың 5, 12, 13-жолдарында көрсетілген акциялар болып табылатын не базалық активі Standard &amp; Poor's (Стандард энд Пурс) агенттігінің халықаралық шәкілі бойынша рейтингісі "В-" төмен емес немесе басқа рейтингілік агенттіктердің бірінің осындай деңгейдегі рейтингілік бағасы бар эмитенттердің бағалы қағаздары болып табылатын депозитарлық қолхаттар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"ВВВ" төмен емес тәуелсіз рейтингі немесе басқа рейтингілік агенттіктердің бірінің осындай деңгейдегі рейтингі бар шет мемлекеттердің орталық үкіметтері шығарған мемлекеттік мәртебесі бар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"ВВВ" төмен емес тәуелсіз рейтингі немесе басқа рейтингілік агенттіктердің бірінің осындай деңгейдегі рейтингі бар елдердің шетел валютасы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қымбат металдар нарығының қауымдастығы (London bullіon market assocіatіon) (Лондон биллион маркет асоциэйшн) қабылдаған халықаралық сапа стандартына сәйкес келетін және осы қауымдастықтың құжаттарында Лондондық сапалы жеткізілім (London good delіvery) ("Лондон гуд деливери") стандарты ретінде белгіленген тазартылған қымбат металдар мен он екі айдан аспайтын мерзімі бар металл депозиттері, оның ішінде Standard &amp; Рооr's (Стандард энд Пурс) агенттігінің халықаралық шәкілі бойынша "А-" төмен емес рейтингілік бағасы бар немесе басқа рейтингілік агенттіктердің бірінің осыған ұқсас деңгейдегі рейтингілік бағасы бар Қазақстан Республикасының бейрезидент банктеріндегі металл депозиттер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халықаралық қаржы ұйымдары шығарған бағалы қағаздар:</w:t>
            </w:r>
          </w:p>
          <w:p>
            <w:pPr>
              <w:spacing w:after="20"/>
              <w:ind w:left="20"/>
              <w:jc w:val="both"/>
            </w:pPr>
            <w:r>
              <w:rPr>
                <w:rFonts w:ascii="Times New Roman"/>
                <w:b w:val="false"/>
                <w:i w:val="false"/>
                <w:color w:val="000000"/>
                <w:sz w:val="20"/>
              </w:rPr>
              <w:t>
Азия даму банкі;</w:t>
            </w:r>
          </w:p>
          <w:p>
            <w:pPr>
              <w:spacing w:after="20"/>
              <w:ind w:left="20"/>
              <w:jc w:val="both"/>
            </w:pPr>
            <w:r>
              <w:rPr>
                <w:rFonts w:ascii="Times New Roman"/>
                <w:b w:val="false"/>
                <w:i w:val="false"/>
                <w:color w:val="000000"/>
                <w:sz w:val="20"/>
              </w:rPr>
              <w:t>
Африка даму банкі;</w:t>
            </w:r>
          </w:p>
          <w:p>
            <w:pPr>
              <w:spacing w:after="20"/>
              <w:ind w:left="20"/>
              <w:jc w:val="both"/>
            </w:pPr>
            <w:r>
              <w:rPr>
                <w:rFonts w:ascii="Times New Roman"/>
                <w:b w:val="false"/>
                <w:i w:val="false"/>
                <w:color w:val="000000"/>
                <w:sz w:val="20"/>
              </w:rPr>
              <w:t>
Халықаралық есеп айырысу банкі;</w:t>
            </w:r>
          </w:p>
          <w:p>
            <w:pPr>
              <w:spacing w:after="20"/>
              <w:ind w:left="20"/>
              <w:jc w:val="both"/>
            </w:pPr>
            <w:r>
              <w:rPr>
                <w:rFonts w:ascii="Times New Roman"/>
                <w:b w:val="false"/>
                <w:i w:val="false"/>
                <w:color w:val="000000"/>
                <w:sz w:val="20"/>
              </w:rPr>
              <w:t>
Еуразиялық даму банкі;</w:t>
            </w:r>
          </w:p>
          <w:p>
            <w:pPr>
              <w:spacing w:after="20"/>
              <w:ind w:left="20"/>
              <w:jc w:val="both"/>
            </w:pPr>
            <w:r>
              <w:rPr>
                <w:rFonts w:ascii="Times New Roman"/>
                <w:b w:val="false"/>
                <w:i w:val="false"/>
                <w:color w:val="000000"/>
                <w:sz w:val="20"/>
              </w:rPr>
              <w:t>
Еуропа инвестициялық банкі;</w:t>
            </w:r>
          </w:p>
          <w:p>
            <w:pPr>
              <w:spacing w:after="20"/>
              <w:ind w:left="20"/>
              <w:jc w:val="both"/>
            </w:pPr>
            <w:r>
              <w:rPr>
                <w:rFonts w:ascii="Times New Roman"/>
                <w:b w:val="false"/>
                <w:i w:val="false"/>
                <w:color w:val="000000"/>
                <w:sz w:val="20"/>
              </w:rPr>
              <w:t>
Еуропа Қайта құру және даму банкі;</w:t>
            </w:r>
          </w:p>
          <w:p>
            <w:pPr>
              <w:spacing w:after="20"/>
              <w:ind w:left="20"/>
              <w:jc w:val="both"/>
            </w:pPr>
            <w:r>
              <w:rPr>
                <w:rFonts w:ascii="Times New Roman"/>
                <w:b w:val="false"/>
                <w:i w:val="false"/>
                <w:color w:val="000000"/>
                <w:sz w:val="20"/>
              </w:rPr>
              <w:t>
Ислам даму банкі;</w:t>
            </w:r>
          </w:p>
          <w:p>
            <w:pPr>
              <w:spacing w:after="20"/>
              <w:ind w:left="20"/>
              <w:jc w:val="both"/>
            </w:pPr>
            <w:r>
              <w:rPr>
                <w:rFonts w:ascii="Times New Roman"/>
                <w:b w:val="false"/>
                <w:i w:val="false"/>
                <w:color w:val="000000"/>
                <w:sz w:val="20"/>
              </w:rPr>
              <w:t>
Америкааралық даму банкі;</w:t>
            </w:r>
          </w:p>
          <w:p>
            <w:pPr>
              <w:spacing w:after="20"/>
              <w:ind w:left="20"/>
              <w:jc w:val="both"/>
            </w:pPr>
            <w:r>
              <w:rPr>
                <w:rFonts w:ascii="Times New Roman"/>
                <w:b w:val="false"/>
                <w:i w:val="false"/>
                <w:color w:val="000000"/>
                <w:sz w:val="20"/>
              </w:rPr>
              <w:t>
Халықаралық Қайта құру және даму банкі;</w:t>
            </w:r>
          </w:p>
          <w:p>
            <w:pPr>
              <w:spacing w:after="20"/>
              <w:ind w:left="20"/>
              <w:jc w:val="both"/>
            </w:pPr>
            <w:r>
              <w:rPr>
                <w:rFonts w:ascii="Times New Roman"/>
                <w:b w:val="false"/>
                <w:i w:val="false"/>
                <w:color w:val="000000"/>
                <w:sz w:val="20"/>
              </w:rPr>
              <w:t>
Халықаралық қаржы корпорациясы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ұйымдары шығарған мемлекеттік емес бағалы қағаздар:</w:t>
            </w:r>
          </w:p>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"ВВ-" төмен емес рейтингілік бағасы немесе басқа рейтингілік агенттіктердің бірінің осыған ұқсас деңгейдегі рейтингілік бағасы бар борыштық бағалы қағаздар және (немесе) Қазақстан Республикасының аумағында жұмыс істейтін қор биржасымен танылатын шетел аумағында жұмыс істейтін қор биржасының ресми тізіміне енгізілген борыштық бағалы қағаздар;</w:t>
            </w:r>
          </w:p>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"ВВ-" төмен емес рейтингілік бағасы немесе басқа рейтингілік агенттіктердің бірінің осыған ұқсас деңгейдегі рейтингілік бағасы бар шетел ұйымдары шығарған акциялар және (немесе) Қазақстан Республикасының аумағында жұмыс істейтін қор биржасымен танылатын шетел аумағында жұмыс істейтін қор биржасының ресми тізіміне енгізілген акциялар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резиденттері "Бағалы қағаздар рыногы туралы" Қазақстан Республикасының Заңы 22-1-бабының </w:t>
            </w:r>
            <w:r>
              <w:rPr>
                <w:rFonts w:ascii="Times New Roman"/>
                <w:b w:val="false"/>
                <w:i w:val="false"/>
                <w:color w:val="000000"/>
                <w:sz w:val="20"/>
              </w:rPr>
              <w:t>3-тармағына</w:t>
            </w:r>
            <w:r>
              <w:rPr>
                <w:rFonts w:ascii="Times New Roman"/>
                <w:b w:val="false"/>
                <w:i w:val="false"/>
                <w:color w:val="000000"/>
                <w:sz w:val="20"/>
              </w:rPr>
              <w:t xml:space="preserve"> сәйкес танитын шетел ұйымы шығарған, Қазақстан Республикасының аумағында жұмыс істейтін қор биржасымен танылатын шетел аумағында жұмыс істейтін қор биржасының ресми тізіміне енгізілген мемлекеттік емес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"А-" төмен емес рейтингілік бағасы немесе басқа рейтингілік агенттіктердің бірінің осыған ұқсас деңгейдегі рейтингілік бағасы бар ұйымдар шығарған Prіncіpal protected notes (Принципл протектед ноутс), ол мына талаптардың біріне сәйкес келеді:</w:t>
            </w:r>
          </w:p>
          <w:p>
            <w:pPr>
              <w:spacing w:after="20"/>
              <w:ind w:left="20"/>
              <w:jc w:val="both"/>
            </w:pPr>
            <w:r>
              <w:rPr>
                <w:rFonts w:ascii="Times New Roman"/>
                <w:b w:val="false"/>
                <w:i w:val="false"/>
                <w:color w:val="000000"/>
                <w:sz w:val="20"/>
              </w:rPr>
              <w:t>
айналыс мерзімі бес жылдан аспайды;</w:t>
            </w:r>
          </w:p>
          <w:p>
            <w:pPr>
              <w:spacing w:after="20"/>
              <w:ind w:left="20"/>
              <w:jc w:val="both"/>
            </w:pPr>
            <w:r>
              <w:rPr>
                <w:rFonts w:ascii="Times New Roman"/>
                <w:b w:val="false"/>
                <w:i w:val="false"/>
                <w:color w:val="000000"/>
                <w:sz w:val="20"/>
              </w:rPr>
              <w:t>
prіncіpal protected notes (принципл протектед ноутс) шығарылым талаптарымен қандай да бір мемлекеттің, эмитенттің өз міндеттемелері бойынша дефолт жағдайы көзделмеген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"А-" төмен емес ұзақ мерзімді кредиттік рейтингі немесе басқа рейтингілік агенттіктердің бірінің осыған ұқсас деңгейдегі рейтингілік бағасы бар бейрезидент банктердегі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активі ашық және аралық инвестициялық пай қорлары активтерінің құрамына кіретін қаржы құралдары, шетел валютасы, сондай-ақ мынадай есепті көрсеткіштер (индекстер) болып табылатын, хеджирлеу мақсатында жасалған туынды қаржы құралдары (фьючерстер, опциондар, своптар, форвардтар):</w:t>
            </w:r>
          </w:p>
          <w:p>
            <w:pPr>
              <w:spacing w:after="20"/>
              <w:ind w:left="20"/>
              <w:jc w:val="both"/>
            </w:pPr>
            <w:r>
              <w:rPr>
                <w:rFonts w:ascii="Times New Roman"/>
                <w:b w:val="false"/>
                <w:i w:val="false"/>
                <w:color w:val="000000"/>
                <w:sz w:val="20"/>
              </w:rPr>
              <w:t>
AІX (Astana Іnternatіonal Exchange) (Астана Интернейшнл Эксчейндж);</w:t>
            </w:r>
          </w:p>
          <w:p>
            <w:pPr>
              <w:spacing w:after="20"/>
              <w:ind w:left="20"/>
              <w:jc w:val="both"/>
            </w:pPr>
            <w:r>
              <w:rPr>
                <w:rFonts w:ascii="Times New Roman"/>
                <w:b w:val="false"/>
                <w:i w:val="false"/>
                <w:color w:val="000000"/>
                <w:sz w:val="20"/>
              </w:rPr>
              <w:t>
САС 40 (Compagnіe des Agents de Change 40 Іndex) (Компани дэ Эжон дэ Шанж 40 Индекс);</w:t>
            </w:r>
          </w:p>
          <w:p>
            <w:pPr>
              <w:spacing w:after="20"/>
              <w:ind w:left="20"/>
              <w:jc w:val="both"/>
            </w:pPr>
            <w:r>
              <w:rPr>
                <w:rFonts w:ascii="Times New Roman"/>
                <w:b w:val="false"/>
                <w:i w:val="false"/>
                <w:color w:val="000000"/>
                <w:sz w:val="20"/>
              </w:rPr>
              <w:t>
DAX (Deutscher Aktіenіndex) (Дойтче Акциениндекс)</w:t>
            </w:r>
          </w:p>
          <w:p>
            <w:pPr>
              <w:spacing w:after="20"/>
              <w:ind w:left="20"/>
              <w:jc w:val="both"/>
            </w:pPr>
            <w:r>
              <w:rPr>
                <w:rFonts w:ascii="Times New Roman"/>
                <w:b w:val="false"/>
                <w:i w:val="false"/>
                <w:color w:val="000000"/>
                <w:sz w:val="20"/>
              </w:rPr>
              <w:t>
DJІA (Dow Jones Іndustrіal Average) (Доу Джонс Индастриал Эвередж);</w:t>
            </w:r>
          </w:p>
          <w:p>
            <w:pPr>
              <w:spacing w:after="20"/>
              <w:ind w:left="20"/>
              <w:jc w:val="both"/>
            </w:pPr>
            <w:r>
              <w:rPr>
                <w:rFonts w:ascii="Times New Roman"/>
                <w:b w:val="false"/>
                <w:i w:val="false"/>
                <w:color w:val="000000"/>
                <w:sz w:val="20"/>
              </w:rPr>
              <w:t>
EURO STOXX 50 (EURO STOXX 50 Prіce Іndex) (Юроп Эс Ти Оу Экс Экс 50 Прайс Индекс)</w:t>
            </w:r>
          </w:p>
          <w:p>
            <w:pPr>
              <w:spacing w:after="20"/>
              <w:ind w:left="20"/>
              <w:jc w:val="both"/>
            </w:pPr>
            <w:r>
              <w:rPr>
                <w:rFonts w:ascii="Times New Roman"/>
                <w:b w:val="false"/>
                <w:i w:val="false"/>
                <w:color w:val="000000"/>
                <w:sz w:val="20"/>
              </w:rPr>
              <w:t>
FTSE 100 (Fіnancіal Tіmes Stock Exchange 100 Іndex) (Файнэншл Таймс Сток Эксчейндж 100 Индекс);</w:t>
            </w:r>
          </w:p>
          <w:p>
            <w:pPr>
              <w:spacing w:after="20"/>
              <w:ind w:left="20"/>
              <w:jc w:val="both"/>
            </w:pPr>
            <w:r>
              <w:rPr>
                <w:rFonts w:ascii="Times New Roman"/>
                <w:b w:val="false"/>
                <w:i w:val="false"/>
                <w:color w:val="000000"/>
                <w:sz w:val="20"/>
              </w:rPr>
              <w:t>
HSІ (Hang Seng Іndex) (Ханг Сенг Индекс)</w:t>
            </w:r>
          </w:p>
          <w:p>
            <w:pPr>
              <w:spacing w:after="20"/>
              <w:ind w:left="20"/>
              <w:jc w:val="both"/>
            </w:pPr>
            <w:r>
              <w:rPr>
                <w:rFonts w:ascii="Times New Roman"/>
                <w:b w:val="false"/>
                <w:i w:val="false"/>
                <w:color w:val="000000"/>
                <w:sz w:val="20"/>
              </w:rPr>
              <w:t>
KASE (Kazakhstan Stock Exchange Іndex) (Казахстан Сток Эксчейндж Индекс)</w:t>
            </w:r>
          </w:p>
          <w:p>
            <w:pPr>
              <w:spacing w:after="20"/>
              <w:ind w:left="20"/>
              <w:jc w:val="both"/>
            </w:pPr>
            <w:r>
              <w:rPr>
                <w:rFonts w:ascii="Times New Roman"/>
                <w:b w:val="false"/>
                <w:i w:val="false"/>
                <w:color w:val="000000"/>
                <w:sz w:val="20"/>
              </w:rPr>
              <w:t>
MSCІ World Іndex (Morgan Stanley Capіtal Іnternatіonal World Іndex) (Морган Стэнли Кэпитал Интернешнл Ворлд Индекс);</w:t>
            </w:r>
          </w:p>
          <w:p>
            <w:pPr>
              <w:spacing w:after="20"/>
              <w:ind w:left="20"/>
              <w:jc w:val="both"/>
            </w:pPr>
            <w:r>
              <w:rPr>
                <w:rFonts w:ascii="Times New Roman"/>
                <w:b w:val="false"/>
                <w:i w:val="false"/>
                <w:color w:val="000000"/>
                <w:sz w:val="20"/>
              </w:rPr>
              <w:t>
MOEX Russіa (Moscow Exchange Russіa Іndex) (Москоу Эксчейндж Раша Индекс)</w:t>
            </w:r>
          </w:p>
          <w:p>
            <w:pPr>
              <w:spacing w:after="20"/>
              <w:ind w:left="20"/>
              <w:jc w:val="both"/>
            </w:pPr>
            <w:r>
              <w:rPr>
                <w:rFonts w:ascii="Times New Roman"/>
                <w:b w:val="false"/>
                <w:i w:val="false"/>
                <w:color w:val="000000"/>
                <w:sz w:val="20"/>
              </w:rPr>
              <w:t>
NІKKEІ 225 (Nіkkeі-225 Stock Average Іndex ) (Никкэй-225 Сток Эвередж Индекс)</w:t>
            </w:r>
          </w:p>
          <w:p>
            <w:pPr>
              <w:spacing w:after="20"/>
              <w:ind w:left="20"/>
              <w:jc w:val="both"/>
            </w:pPr>
            <w:r>
              <w:rPr>
                <w:rFonts w:ascii="Times New Roman"/>
                <w:b w:val="false"/>
                <w:i w:val="false"/>
                <w:color w:val="000000"/>
                <w:sz w:val="20"/>
              </w:rPr>
              <w:t>
RTSІ (Russіan Trade System Іndex) (Рашен Трейд Систем Индекс)</w:t>
            </w:r>
          </w:p>
          <w:p>
            <w:pPr>
              <w:spacing w:after="20"/>
              <w:ind w:left="20"/>
              <w:jc w:val="both"/>
            </w:pPr>
            <w:r>
              <w:rPr>
                <w:rFonts w:ascii="Times New Roman"/>
                <w:b w:val="false"/>
                <w:i w:val="false"/>
                <w:color w:val="000000"/>
                <w:sz w:val="20"/>
              </w:rPr>
              <w:t>
S&amp;P 500 (Standard and Poor's 500 Іndex) (Стандард энд Пурс 500 Индекс)</w:t>
            </w:r>
          </w:p>
          <w:p>
            <w:pPr>
              <w:spacing w:after="20"/>
              <w:ind w:left="20"/>
              <w:jc w:val="both"/>
            </w:pPr>
            <w:r>
              <w:rPr>
                <w:rFonts w:ascii="Times New Roman"/>
                <w:b w:val="false"/>
                <w:i w:val="false"/>
                <w:color w:val="000000"/>
                <w:sz w:val="20"/>
              </w:rPr>
              <w:t>
TOPІX 100 (Tokyo Stock Prіce 100 Іndex) (Токио Сток Прайс 100 Индекс)</w:t>
            </w:r>
          </w:p>
          <w:p>
            <w:pPr>
              <w:spacing w:after="20"/>
              <w:ind w:left="20"/>
              <w:jc w:val="both"/>
            </w:pPr>
            <w:r>
              <w:rPr>
                <w:rFonts w:ascii="Times New Roman"/>
                <w:b w:val="false"/>
                <w:i w:val="false"/>
                <w:color w:val="000000"/>
                <w:sz w:val="20"/>
              </w:rPr>
              <w:t>
NASDAQ-100 (Nasdaq-100 Іndex) (Насдак-100 Индекс)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серіктестікке қатысу үлесі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Exchange Traded Funds (ETF) (Эксчейндж Трэйдэд Фандс) пайлары немесе негізгі қор индекстеріне байланыстырылған пайлары бойынша баға құру</w:t>
            </w:r>
          </w:p>
        </w:tc>
      </w:tr>
    </w:tbl>
    <w:p>
      <w:pPr>
        <w:spacing w:after="0"/>
        <w:ind w:left="0"/>
        <w:jc w:val="both"/>
      </w:pPr>
      <w:r>
        <w:rPr>
          <w:rFonts w:ascii="Times New Roman"/>
          <w:b w:val="false"/>
          <w:i w:val="false"/>
          <w:color w:val="000000"/>
          <w:sz w:val="28"/>
        </w:rPr>
        <w:t>
      2. Басқарушы компания инвестициялайтын қаржы құралдарының тізбесі, жылжымайтын мүлік әрбір жеке қорының инвестициялық басқарудағы активтері және оларға қойылатын талаптар: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 (оның ішінде басқа мемлекеттің заңнамасына сәйкес эмиссияланған), сондай-ақ Қазақстан Республикасы Үкіметінің кепілдігімен шығарылған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Қазақстан Республикасының жергілікті атқарушы органдары шығарған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 шығарған борыштық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талаптардың біріне сәйкес келгенде Қазақстан Республикасының екінші деңгейдегі банктеріндегі салымдар: Standard &amp; Poor's (Стандард энд Пурс) агенттігінің халықаралық шәкілі бойынша ұзақ мерзімді кредиттік рейтингі "В-" төмен емес немесе басқа рейтингілік агенттіктердің бірінің осындай деңгейдегі рейтингілік бағасы немесе Standard &amp; Poor's (Стандард энд Пурс) ұлттық шәкілі бойынша "kzBВ-" төмен емес рейтингілік бағасы немесе басқа рейтингілік агенттіктердің бірінің ұлттық шәкілі бойынша ұқсас деңгейдегі рейтингі бар банктер;</w:t>
            </w:r>
          </w:p>
          <w:p>
            <w:pPr>
              <w:spacing w:after="20"/>
              <w:ind w:left="20"/>
              <w:jc w:val="both"/>
            </w:pPr>
            <w:r>
              <w:rPr>
                <w:rFonts w:ascii="Times New Roman"/>
                <w:b w:val="false"/>
                <w:i w:val="false"/>
                <w:color w:val="000000"/>
                <w:sz w:val="20"/>
              </w:rPr>
              <w:t>
банктер бейрезидент бас банкі Standard &amp; Poor's (Стандард энд Пурс) агенттігінің халықаралық шәкілі бойынша ұзақ мерзімді кредиттік рейтингі "А-" төмен емес немесе басқа рейтингілік агенттіктердің бірінің осындай деңгейдегі рейтингілік бағасы бар бейрезидент еншілес банктер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жасау күніне олардың Қазақстан Республикасының аумағында жұмыс істейтін қор биржасы индексінің өкілдік тізімінде болған жағдайдағы акциялар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немесе шет мемлекеттердің заңнамасына сәйкес Қазақстан Республикасының ұйымдары шығарған Standard &amp; Poor's (Стандард энд Пурс) агенттігінің халықаралық шәкілі бойынша "ВВ-" төмен емес рейтингі немесе басқа рейтингілік агенттіктердің бірінің осындай деңгейдегі рейтингілік бағасы немесе Standard &amp; Poor's (Стандард энд Пурс) ұлттық шәкілі бойынша "kzА" төмен емес рейтингілік бағасы немесе басқа рейтингілік агенттіктердің бірінің ұлттық шәкілі бойынша ұқсас деңгейдегі рейтингі бар борыштық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ұйымдары шығарған Standard &amp; Poor's (Стандард энд Пурс) агенттігінің халықаралық шәкілі бойынша "АА-" төмен емес рейтингілік бағасы немесе басқа рейтингілік агенттіктердің бірінің осыған ұқсас деңгейдегі рейтингілік бағасы бар борыштық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ұйымдары шығарған Standard &amp; Poor's (Стандард энд Пурс) агенттігінің халықаралық шәкілі бойынша "АА-" төмен емес рейтингілік бағасы немесе басқа рейтингілік агенттіктердің бірінің осыған ұқсас деңгейдегі рейтингілік бағасы бар акциялар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"ВВВ" төмен емес рейтингілік бағасы немесе басқа рейтингілік агенттіктердің бірінің осыған ұқсас деңгейдегі рейтингілік бағасы бар мынадай халықаралық қаржы ұйымдары:</w:t>
            </w:r>
          </w:p>
          <w:p>
            <w:pPr>
              <w:spacing w:after="20"/>
              <w:ind w:left="20"/>
              <w:jc w:val="both"/>
            </w:pPr>
            <w:r>
              <w:rPr>
                <w:rFonts w:ascii="Times New Roman"/>
                <w:b w:val="false"/>
                <w:i w:val="false"/>
                <w:color w:val="000000"/>
                <w:sz w:val="20"/>
              </w:rPr>
              <w:t>
Азия даму банкі;</w:t>
            </w:r>
          </w:p>
          <w:p>
            <w:pPr>
              <w:spacing w:after="20"/>
              <w:ind w:left="20"/>
              <w:jc w:val="both"/>
            </w:pPr>
            <w:r>
              <w:rPr>
                <w:rFonts w:ascii="Times New Roman"/>
                <w:b w:val="false"/>
                <w:i w:val="false"/>
                <w:color w:val="000000"/>
                <w:sz w:val="20"/>
              </w:rPr>
              <w:t>
Америкааралық даму банкі;</w:t>
            </w:r>
          </w:p>
          <w:p>
            <w:pPr>
              <w:spacing w:after="20"/>
              <w:ind w:left="20"/>
              <w:jc w:val="both"/>
            </w:pPr>
            <w:r>
              <w:rPr>
                <w:rFonts w:ascii="Times New Roman"/>
                <w:b w:val="false"/>
                <w:i w:val="false"/>
                <w:color w:val="000000"/>
                <w:sz w:val="20"/>
              </w:rPr>
              <w:t>
Африка даму банкі;</w:t>
            </w:r>
          </w:p>
          <w:p>
            <w:pPr>
              <w:spacing w:after="20"/>
              <w:ind w:left="20"/>
              <w:jc w:val="both"/>
            </w:pPr>
            <w:r>
              <w:rPr>
                <w:rFonts w:ascii="Times New Roman"/>
                <w:b w:val="false"/>
                <w:i w:val="false"/>
                <w:color w:val="000000"/>
                <w:sz w:val="20"/>
              </w:rPr>
              <w:t>
Еуропа Даму банкі;</w:t>
            </w:r>
          </w:p>
          <w:p>
            <w:pPr>
              <w:spacing w:after="20"/>
              <w:ind w:left="20"/>
              <w:jc w:val="both"/>
            </w:pPr>
            <w:r>
              <w:rPr>
                <w:rFonts w:ascii="Times New Roman"/>
                <w:b w:val="false"/>
                <w:i w:val="false"/>
                <w:color w:val="000000"/>
                <w:sz w:val="20"/>
              </w:rPr>
              <w:t>
Еуропа инвестициялық банкі;</w:t>
            </w:r>
          </w:p>
          <w:p>
            <w:pPr>
              <w:spacing w:after="20"/>
              <w:ind w:left="20"/>
              <w:jc w:val="both"/>
            </w:pPr>
            <w:r>
              <w:rPr>
                <w:rFonts w:ascii="Times New Roman"/>
                <w:b w:val="false"/>
                <w:i w:val="false"/>
                <w:color w:val="000000"/>
                <w:sz w:val="20"/>
              </w:rPr>
              <w:t>
Еуропа Қайта құру және даму банкі;</w:t>
            </w:r>
          </w:p>
          <w:p>
            <w:pPr>
              <w:spacing w:after="20"/>
              <w:ind w:left="20"/>
              <w:jc w:val="both"/>
            </w:pPr>
            <w:r>
              <w:rPr>
                <w:rFonts w:ascii="Times New Roman"/>
                <w:b w:val="false"/>
                <w:i w:val="false"/>
                <w:color w:val="000000"/>
                <w:sz w:val="20"/>
              </w:rPr>
              <w:t>
Ислам даму банкі;</w:t>
            </w:r>
          </w:p>
          <w:p>
            <w:pPr>
              <w:spacing w:after="20"/>
              <w:ind w:left="20"/>
              <w:jc w:val="both"/>
            </w:pPr>
            <w:r>
              <w:rPr>
                <w:rFonts w:ascii="Times New Roman"/>
                <w:b w:val="false"/>
                <w:i w:val="false"/>
                <w:color w:val="000000"/>
                <w:sz w:val="20"/>
              </w:rPr>
              <w:t>
Халықаралық есеп айырысу банкі;</w:t>
            </w:r>
          </w:p>
          <w:p>
            <w:pPr>
              <w:spacing w:after="20"/>
              <w:ind w:left="20"/>
              <w:jc w:val="both"/>
            </w:pPr>
            <w:r>
              <w:rPr>
                <w:rFonts w:ascii="Times New Roman"/>
                <w:b w:val="false"/>
                <w:i w:val="false"/>
                <w:color w:val="000000"/>
                <w:sz w:val="20"/>
              </w:rPr>
              <w:t>
Халықаралық Қайта құру және даму банкі;</w:t>
            </w:r>
          </w:p>
          <w:p>
            <w:pPr>
              <w:spacing w:after="20"/>
              <w:ind w:left="20"/>
              <w:jc w:val="both"/>
            </w:pPr>
            <w:r>
              <w:rPr>
                <w:rFonts w:ascii="Times New Roman"/>
                <w:b w:val="false"/>
                <w:i w:val="false"/>
                <w:color w:val="000000"/>
                <w:sz w:val="20"/>
              </w:rPr>
              <w:t>
Халықаралық қаржы корпорациясы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"ВВВ" төмен емес тәуелсіз рейтинг немесе басқа рейтингілік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халықаралық шәкілі бойынша "ВВВ" төмен емес тәуелсіз рейтингі немесе басқа рейтингілік агенттіктердің бірінің осыған ұқсас деңгейдегі рейтингі бар шетел валютасы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 қымбат металдар нарығының қауымдастығы (London bullіon market assocіatіon) (Лондон биллион маркет асоциэйшн) қабылдаған халықаралық сапа стандартына сәйкес келетін және осы қауымдастықтың құжаттарында Лондондық сапалы жеткізілім (London good delіvery) ("Лондон гуд деливери") стандарты ретінде белгіленген тазартылған қымбат металдар мен он екі айдан аспайтын мерзімі бар металл депозиттері, оның ішінде Standard &amp; Рооr's (Стандард энд Пурс) агенттігінің халықаралық шәкілі бойынша "А-" төмен емес рейтингілік бағасы бар немесе басқа рейтингілік агенттіктердің бірінің осыған ұқсас деңгейдегі рейтингілік бағасы бар Қазақстан Республикасының бейрезидент банктеріндегі металл депозиттер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Хеджирлеу мақсатында жасалған туынды қаржы құралдары осы Тізбеге сәйкес базалық активі жылжымайтын мүлік қоры активтерінің есебінен сатып алуға рұқсат етілген қаржы құралдары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 қорына кіретін мүлікке қызмет көрсетуді жүзеге асыратын заңды тұлғаға қатысу үлесі</w:t>
            </w:r>
          </w:p>
        </w:tc>
      </w:tr>
    </w:tbl>
    <w:p>
      <w:pPr>
        <w:spacing w:after="0"/>
        <w:ind w:left="0"/>
        <w:jc w:val="both"/>
      </w:pPr>
      <w:r>
        <w:rPr>
          <w:rFonts w:ascii="Times New Roman"/>
          <w:b w:val="false"/>
          <w:i w:val="false"/>
          <w:color w:val="000000"/>
          <w:sz w:val="28"/>
        </w:rPr>
        <w:t>
      3. Басқарушы компания инвестициялық басқаруындағы әрбір жеке биржалық инвестициялық пай қорының (Exchange Traded Fund) (ETF) (Эксчейндж Трэйдэд Фандс) активтерін инвестициялайтын қаржы құралдарының тізбесі және оларға қойылатын талаптар: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KASE (Kazakhstan Stock Exchange) (Қазақстан Сток Эксчейндж)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KZGB (Kazakhstan Government Bonds) (Қазақстан Гавемент Бондс)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KASE_BM (Kazakhstan Stock Exchange Bond Market) (Қазақстан Сток Эксчейндж Бонд Маркет)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TONIA (Tenge OverNight Index Average) (Теңге ОверНайт Индекс Эвередж)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қор биржаларының индекстері:</w:t>
            </w:r>
          </w:p>
          <w:p>
            <w:pPr>
              <w:spacing w:after="20"/>
              <w:ind w:left="20"/>
              <w:jc w:val="both"/>
            </w:pPr>
            <w:r>
              <w:rPr>
                <w:rFonts w:ascii="Times New Roman"/>
                <w:b w:val="false"/>
                <w:i w:val="false"/>
                <w:color w:val="000000"/>
                <w:sz w:val="20"/>
              </w:rPr>
              <w:t>
САС 40 (Compagnie des Agents de Change 40 Index) (Компани дэ Эжон дэ Шанж 40 Индексі);</w:t>
            </w:r>
          </w:p>
          <w:p>
            <w:pPr>
              <w:spacing w:after="20"/>
              <w:ind w:left="20"/>
              <w:jc w:val="both"/>
            </w:pPr>
            <w:r>
              <w:rPr>
                <w:rFonts w:ascii="Times New Roman"/>
                <w:b w:val="false"/>
                <w:i w:val="false"/>
                <w:color w:val="000000"/>
                <w:sz w:val="20"/>
              </w:rPr>
              <w:t>
DAX (Deutscher Aktienindex) (Дойтче Акциениндекс);</w:t>
            </w:r>
          </w:p>
          <w:p>
            <w:pPr>
              <w:spacing w:after="20"/>
              <w:ind w:left="20"/>
              <w:jc w:val="both"/>
            </w:pPr>
            <w:r>
              <w:rPr>
                <w:rFonts w:ascii="Times New Roman"/>
                <w:b w:val="false"/>
                <w:i w:val="false"/>
                <w:color w:val="000000"/>
                <w:sz w:val="20"/>
              </w:rPr>
              <w:t>
DJIA (Dow Jones Industrial Average) (Доу Джонс Индастриал Эвередж);</w:t>
            </w:r>
          </w:p>
          <w:p>
            <w:pPr>
              <w:spacing w:after="20"/>
              <w:ind w:left="20"/>
              <w:jc w:val="both"/>
            </w:pPr>
            <w:r>
              <w:rPr>
                <w:rFonts w:ascii="Times New Roman"/>
                <w:b w:val="false"/>
                <w:i w:val="false"/>
                <w:color w:val="000000"/>
                <w:sz w:val="20"/>
              </w:rPr>
              <w:t>
EURO STOXX 50 (EURO STOXX 50 Price Index) (Юроп Эс Ти Оу Экс Экс 50 Прайс Индексі);</w:t>
            </w:r>
          </w:p>
          <w:p>
            <w:pPr>
              <w:spacing w:after="20"/>
              <w:ind w:left="20"/>
              <w:jc w:val="both"/>
            </w:pPr>
            <w:r>
              <w:rPr>
                <w:rFonts w:ascii="Times New Roman"/>
                <w:b w:val="false"/>
                <w:i w:val="false"/>
                <w:color w:val="000000"/>
                <w:sz w:val="20"/>
              </w:rPr>
              <w:t>
FTSE 100 (Financial Times Stock Exchange 100 Index) (Файнэншл Таймс Сток Эксчейндж 100 Индексі);</w:t>
            </w:r>
          </w:p>
          <w:p>
            <w:pPr>
              <w:spacing w:after="20"/>
              <w:ind w:left="20"/>
              <w:jc w:val="both"/>
            </w:pPr>
            <w:r>
              <w:rPr>
                <w:rFonts w:ascii="Times New Roman"/>
                <w:b w:val="false"/>
                <w:i w:val="false"/>
                <w:color w:val="000000"/>
                <w:sz w:val="20"/>
              </w:rPr>
              <w:t>
HSI (Hang Seng Index) (Ханг Сенг Индексі);</w:t>
            </w:r>
          </w:p>
          <w:p>
            <w:pPr>
              <w:spacing w:after="20"/>
              <w:ind w:left="20"/>
              <w:jc w:val="both"/>
            </w:pPr>
            <w:r>
              <w:rPr>
                <w:rFonts w:ascii="Times New Roman"/>
                <w:b w:val="false"/>
                <w:i w:val="false"/>
                <w:color w:val="000000"/>
                <w:sz w:val="20"/>
              </w:rPr>
              <w:t>
MSCI World Index (Morgan Stanley Capital International World Index) (Морган Стэнли Кэпитал Интернешнл Ворлд Индексі);</w:t>
            </w:r>
          </w:p>
          <w:p>
            <w:pPr>
              <w:spacing w:after="20"/>
              <w:ind w:left="20"/>
              <w:jc w:val="both"/>
            </w:pPr>
            <w:r>
              <w:rPr>
                <w:rFonts w:ascii="Times New Roman"/>
                <w:b w:val="false"/>
                <w:i w:val="false"/>
                <w:color w:val="000000"/>
                <w:sz w:val="20"/>
              </w:rPr>
              <w:t>
MOEX Russia (Moscow Exchange Russia Index) (Москоу Эксчейндж Раша Индексі);</w:t>
            </w:r>
          </w:p>
          <w:p>
            <w:pPr>
              <w:spacing w:after="20"/>
              <w:ind w:left="20"/>
              <w:jc w:val="both"/>
            </w:pPr>
            <w:r>
              <w:rPr>
                <w:rFonts w:ascii="Times New Roman"/>
                <w:b w:val="false"/>
                <w:i w:val="false"/>
                <w:color w:val="000000"/>
                <w:sz w:val="20"/>
              </w:rPr>
              <w:t>
NIKKEI 225 (Nikkei-225 Stock Average Index) (Никкэй-225 Сток Эвередж Индексі);</w:t>
            </w:r>
          </w:p>
          <w:p>
            <w:pPr>
              <w:spacing w:after="20"/>
              <w:ind w:left="20"/>
              <w:jc w:val="both"/>
            </w:pPr>
            <w:r>
              <w:rPr>
                <w:rFonts w:ascii="Times New Roman"/>
                <w:b w:val="false"/>
                <w:i w:val="false"/>
                <w:color w:val="000000"/>
                <w:sz w:val="20"/>
              </w:rPr>
              <w:t>
RTSI (Russian Trade System Index) (Рашен Трейд Систем Индексі);</w:t>
            </w:r>
          </w:p>
          <w:p>
            <w:pPr>
              <w:spacing w:after="20"/>
              <w:ind w:left="20"/>
              <w:jc w:val="both"/>
            </w:pPr>
            <w:r>
              <w:rPr>
                <w:rFonts w:ascii="Times New Roman"/>
                <w:b w:val="false"/>
                <w:i w:val="false"/>
                <w:color w:val="000000"/>
                <w:sz w:val="20"/>
              </w:rPr>
              <w:t>
S&amp;P 500 (Standard and Poor's 500 Index) (Стандард энд Пурс 500 Индексі);</w:t>
            </w:r>
          </w:p>
          <w:p>
            <w:pPr>
              <w:spacing w:after="20"/>
              <w:ind w:left="20"/>
              <w:jc w:val="both"/>
            </w:pPr>
            <w:r>
              <w:rPr>
                <w:rFonts w:ascii="Times New Roman"/>
                <w:b w:val="false"/>
                <w:i w:val="false"/>
                <w:color w:val="000000"/>
                <w:sz w:val="20"/>
              </w:rPr>
              <w:t>
TOPIX 100 (Tokyo Stock Price 100 Index) (Токио Сток Прайс 100 Индексі);</w:t>
            </w:r>
          </w:p>
          <w:p>
            <w:pPr>
              <w:spacing w:after="20"/>
              <w:ind w:left="20"/>
              <w:jc w:val="both"/>
            </w:pPr>
            <w:r>
              <w:rPr>
                <w:rFonts w:ascii="Times New Roman"/>
                <w:b w:val="false"/>
                <w:i w:val="false"/>
                <w:color w:val="000000"/>
                <w:sz w:val="20"/>
              </w:rPr>
              <w:t>
NASDAQ-100 (Nasdaq-100 Index) (Насдак-100 Индексі)</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