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b5a5" w14:textId="f61b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есептілікті беру ережесін бекіту туралы" 2010 жылғы 3 қыркүйектегі № 128 қаулысына өзгерістер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63 Қаулысы. Қазақстан Республикасы Әділет министрлігінде 2012 жылы 2 сәуірде № 7508 тіркелді. Күші жойылды - Қазақстан Республикасының Ұлттық Банкі Басқармасының 2015 жылғы 27 мамырдағы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қызметін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есептілікті беру ережесін бекіту туралы» 2010 жылғы 3 қыркүйектегі № 128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55113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ұйымдарының және сақтандыру брокерлерiнiң есептiлiктi беру ережесiнде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ұйымдары есептілікті мынадай кезеңділікпен және мынадай нысандар бойынша:</w:t>
      </w:r>
      <w:r>
        <w:br/>
      </w:r>
      <w:r>
        <w:rPr>
          <w:rFonts w:ascii="Times New Roman"/>
          <w:b w:val="false"/>
          <w:i w:val="false"/>
          <w:color w:val="000000"/>
          <w:sz w:val="28"/>
        </w:rPr>
        <w:t>
</w:t>
      </w:r>
      <w:r>
        <w:rPr>
          <w:rFonts w:ascii="Times New Roman"/>
          <w:b w:val="false"/>
          <w:i w:val="false"/>
          <w:color w:val="000000"/>
          <w:sz w:val="28"/>
        </w:rPr>
        <w:t>
      1) ай сайын, есепті айдан кейінгі айдың бесінші жұмыс күні Астана қаласының уақытымен сағат 18.00-ден кешіктірмей: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ақша қалдығы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орналастырылған салымдар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бағалы қағаздар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«кері РЕПО», «РЕПО» операциялары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қайта сақтандырушылардан алынуға тиіс сомалар, сақтанушылардан (қайта сақтанушылардан) және делдалдардан алынуға тиіс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инвестициялық мүлік және негізгі қаражат туралы есепті;</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«жалпы сақтандыру» саласы бойынша сақтандыру (қайта сақтандыру) ұйымының сақтандыру резервтерiн есептеу туралы есептi;</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«өмірді сақтандыру» саласы бойынша сақтандыру (қайта сақтандыру) ұйымының сақтандыру резервтерiн есептеу туралы есептi;</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сақтандыру (қайта сақтандыру) ұйымының акционерлері туралы мәліметтерді;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сақтандырудың (қайта сақтандырудың) ірі шарттары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ірі сақтандыру төлемдері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мәлімделген ірі талаптар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 сақтандыру қызметі бойынша комиссиялық сыйақы түріндегі кірістер мен шығыстар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15-қосымшасына</w:t>
      </w:r>
      <w:r>
        <w:rPr>
          <w:rFonts w:ascii="Times New Roman"/>
          <w:b w:val="false"/>
          <w:i w:val="false"/>
          <w:color w:val="000000"/>
          <w:sz w:val="28"/>
        </w:rPr>
        <w:t xml:space="preserve"> сәйкес сақтандыру төлемдері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16-қосымшасына</w:t>
      </w:r>
      <w:r>
        <w:rPr>
          <w:rFonts w:ascii="Times New Roman"/>
          <w:b w:val="false"/>
          <w:i w:val="false"/>
          <w:color w:val="000000"/>
          <w:sz w:val="28"/>
        </w:rPr>
        <w:t xml:space="preserve"> сәйкес міндеттемелердің көлемі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қайта сақтандыруға берілген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18-қосымшасына</w:t>
      </w:r>
      <w:r>
        <w:rPr>
          <w:rFonts w:ascii="Times New Roman"/>
          <w:b w:val="false"/>
          <w:i w:val="false"/>
          <w:color w:val="000000"/>
          <w:sz w:val="28"/>
        </w:rPr>
        <w:t xml:space="preserve"> сәйкес Қазақстан Республикасының резиденті еместермен жасалған сақтандыру (қайта сақтандыру) шарттары бойынша есепті;»;</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бесінші жұмыс күні Астана қаласының уақытымен сағат 18.00-ден кешіктірмей: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19-қосымшасына</w:t>
      </w:r>
      <w:r>
        <w:rPr>
          <w:rFonts w:ascii="Times New Roman"/>
          <w:b w:val="false"/>
          <w:i w:val="false"/>
          <w:color w:val="000000"/>
          <w:sz w:val="28"/>
        </w:rPr>
        <w:t xml:space="preserve"> сәйкес ұлттық және шетел валютасындағы активтер мен міндеттемелердің мерзімдерін салыстыру кестесін;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өзге дебиторлық берешек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21-қосымшасына</w:t>
      </w:r>
      <w:r>
        <w:rPr>
          <w:rFonts w:ascii="Times New Roman"/>
          <w:b w:val="false"/>
          <w:i w:val="false"/>
          <w:color w:val="000000"/>
          <w:sz w:val="28"/>
        </w:rPr>
        <w:t xml:space="preserve"> сәйкес басқа заңды тұлғалардың капиталына инвестициялар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алынған заемдар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23-қосымшасына</w:t>
      </w:r>
      <w:r>
        <w:rPr>
          <w:rFonts w:ascii="Times New Roman"/>
          <w:b w:val="false"/>
          <w:i w:val="false"/>
          <w:color w:val="000000"/>
          <w:sz w:val="28"/>
        </w:rPr>
        <w:t xml:space="preserve"> сәйкес өзге кредиторлық берешек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24-қосымшасына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25-қосымшасына</w:t>
      </w:r>
      <w:r>
        <w:rPr>
          <w:rFonts w:ascii="Times New Roman"/>
          <w:b w:val="false"/>
          <w:i w:val="false"/>
          <w:color w:val="000000"/>
          <w:sz w:val="28"/>
        </w:rPr>
        <w:t xml:space="preserve"> сәйкес сақтандыру (қайта сақтандыру) ұйымының үлестес тұлғаларымен жасалған сақтандыру және қайта сақтандыру шарттары бойынша ақпаратты;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26-қосымшасына</w:t>
      </w:r>
      <w:r>
        <w:rPr>
          <w:rFonts w:ascii="Times New Roman"/>
          <w:b w:val="false"/>
          <w:i w:val="false"/>
          <w:color w:val="000000"/>
          <w:sz w:val="28"/>
        </w:rPr>
        <w:t xml:space="preserve"> сәйкес екінші деңгейдегі банктердің қатысуымен жасалған сақтандыру шарттары бойынша ақпаратты;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27-қосымшасына</w:t>
      </w:r>
      <w:r>
        <w:rPr>
          <w:rFonts w:ascii="Times New Roman"/>
          <w:b w:val="false"/>
          <w:i w:val="false"/>
          <w:color w:val="000000"/>
          <w:sz w:val="28"/>
        </w:rPr>
        <w:t xml:space="preserve"> сәйкес Қазақстан Республикасының өңірлері бойынша сақтандыру шарттары бойынша жүзеге асырылған сақтандыру төлемдері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28-қосымшасына</w:t>
      </w:r>
      <w:r>
        <w:rPr>
          <w:rFonts w:ascii="Times New Roman"/>
          <w:b w:val="false"/>
          <w:i w:val="false"/>
          <w:color w:val="000000"/>
          <w:sz w:val="28"/>
        </w:rPr>
        <w:t xml:space="preserve"> сәйкес жалпы және әкімшілік шығыстар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29-қосымшасына</w:t>
      </w:r>
      <w:r>
        <w:rPr>
          <w:rFonts w:ascii="Times New Roman"/>
          <w:b w:val="false"/>
          <w:i w:val="false"/>
          <w:color w:val="000000"/>
          <w:sz w:val="28"/>
        </w:rPr>
        <w:t xml:space="preserve"> сәйкес баланстан тыс шоттар (шартты және ықтимал талаптар) бойынша қалдықтар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30-қосымшасына</w:t>
      </w:r>
      <w:r>
        <w:rPr>
          <w:rFonts w:ascii="Times New Roman"/>
          <w:b w:val="false"/>
          <w:i w:val="false"/>
          <w:color w:val="000000"/>
          <w:sz w:val="28"/>
        </w:rPr>
        <w:t xml:space="preserve"> сәйкес баланстан тыс шоттар (меморандум шоттары) бойынша қалдықтар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31-қосымшасына</w:t>
      </w:r>
      <w:r>
        <w:rPr>
          <w:rFonts w:ascii="Times New Roman"/>
          <w:b w:val="false"/>
          <w:i w:val="false"/>
          <w:color w:val="000000"/>
          <w:sz w:val="28"/>
        </w:rPr>
        <w:t xml:space="preserve"> сәйкес экономикалық қызмет түрлері бойынша сақтандыру сыйлықақыларының және сақтандыру төлемдерінің жіктелімін;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32-қосымшасына</w:t>
      </w:r>
      <w:r>
        <w:rPr>
          <w:rFonts w:ascii="Times New Roman"/>
          <w:b w:val="false"/>
          <w:i w:val="false"/>
          <w:color w:val="000000"/>
          <w:sz w:val="28"/>
        </w:rPr>
        <w:t xml:space="preserve"> сәйкес есептілікке түсіндірме жазбаны;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33-қосымшасына</w:t>
      </w:r>
      <w:r>
        <w:rPr>
          <w:rFonts w:ascii="Times New Roman"/>
          <w:b w:val="false"/>
          <w:i w:val="false"/>
          <w:color w:val="000000"/>
          <w:sz w:val="28"/>
        </w:rPr>
        <w:t xml:space="preserve"> сәйкес сақтандыру (қайта сақтандыру) ұйымының штаттық актуарийі туралы ақпаратты;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34-қосымшасына</w:t>
      </w:r>
      <w:r>
        <w:rPr>
          <w:rFonts w:ascii="Times New Roman"/>
          <w:b w:val="false"/>
          <w:i w:val="false"/>
          <w:color w:val="000000"/>
          <w:sz w:val="28"/>
        </w:rPr>
        <w:t xml:space="preserve"> сәйкес сақтандыру (қайта сақтандыру) шарттары бойынша сақтандыру (қайта сақтандыру) ұйымының өзіндік ұстап қалуының мөлшері туралы ақпаратты;</w:t>
      </w:r>
      <w:r>
        <w:br/>
      </w:r>
      <w:r>
        <w:rPr>
          <w:rFonts w:ascii="Times New Roman"/>
          <w:b w:val="false"/>
          <w:i w:val="false"/>
          <w:color w:val="000000"/>
          <w:sz w:val="28"/>
        </w:rPr>
        <w:t>
</w:t>
      </w:r>
      <w:r>
        <w:rPr>
          <w:rFonts w:ascii="Times New Roman"/>
          <w:b w:val="false"/>
          <w:i w:val="false"/>
          <w:color w:val="000000"/>
          <w:sz w:val="28"/>
        </w:rPr>
        <w:t>
      3) жыл сайын:</w:t>
      </w:r>
      <w:r>
        <w:br/>
      </w:r>
      <w:r>
        <w:rPr>
          <w:rFonts w:ascii="Times New Roman"/>
          <w:b w:val="false"/>
          <w:i w:val="false"/>
          <w:color w:val="000000"/>
          <w:sz w:val="28"/>
        </w:rPr>
        <w:t>
</w:t>
      </w:r>
      <w:r>
        <w:rPr>
          <w:rFonts w:ascii="Times New Roman"/>
          <w:b w:val="false"/>
          <w:i w:val="false"/>
          <w:color w:val="000000"/>
          <w:sz w:val="28"/>
        </w:rPr>
        <w:t>
      есепті жылдан кейінгі айдың бесінші жұмыс күні Астана қаласының уақытымен сағат 18.00-ден кешіктірмей: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35-қосымшасына</w:t>
      </w:r>
      <w:r>
        <w:rPr>
          <w:rFonts w:ascii="Times New Roman"/>
          <w:b w:val="false"/>
          <w:i w:val="false"/>
          <w:color w:val="000000"/>
          <w:sz w:val="28"/>
        </w:rPr>
        <w:t xml:space="preserve"> сәйкес қайта сақтандыру қызметі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36-қосымшасына</w:t>
      </w:r>
      <w:r>
        <w:rPr>
          <w:rFonts w:ascii="Times New Roman"/>
          <w:b w:val="false"/>
          <w:i w:val="false"/>
          <w:color w:val="000000"/>
          <w:sz w:val="28"/>
        </w:rPr>
        <w:t xml:space="preserve"> сәйкес сақтанушыларға («өмірді сақтандыру» саласындағы қызметті жүзеге асыратын сақтандыру ұйымдары үшін) берілген заемдар туралы есепті;</w:t>
      </w:r>
      <w:r>
        <w:br/>
      </w:r>
      <w:r>
        <w:rPr>
          <w:rFonts w:ascii="Times New Roman"/>
          <w:b w:val="false"/>
          <w:i w:val="false"/>
          <w:color w:val="000000"/>
          <w:sz w:val="28"/>
        </w:rPr>
        <w:t>
</w:t>
      </w:r>
      <w:r>
        <w:rPr>
          <w:rFonts w:ascii="Times New Roman"/>
          <w:b w:val="false"/>
          <w:i w:val="false"/>
          <w:color w:val="000000"/>
          <w:sz w:val="28"/>
        </w:rPr>
        <w:t>
      есепті жылдан кейінгі жылдың 15 мамырына дейінгі мерзімде – осы Ереженің </w:t>
      </w:r>
      <w:r>
        <w:rPr>
          <w:rFonts w:ascii="Times New Roman"/>
          <w:b w:val="false"/>
          <w:i w:val="false"/>
          <w:color w:val="000000"/>
          <w:sz w:val="28"/>
        </w:rPr>
        <w:t>37-қосымшасына</w:t>
      </w:r>
      <w:r>
        <w:rPr>
          <w:rFonts w:ascii="Times New Roman"/>
          <w:b w:val="false"/>
          <w:i w:val="false"/>
          <w:color w:val="000000"/>
          <w:sz w:val="28"/>
        </w:rPr>
        <w:t xml:space="preserve"> сәйкес сақтандыру (қайта сақтандыру) ұйымының, сақтандыру брокерінің аудиті туралы ақпаратты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Сақтандыру (қайта сақтандыру) ұйымы және (немесе) сақтандыру брокерi қайта ұйымдастырылған жағдайда есептiлiк уәкiлеттi органға көрсетілген тұлғалардың сақтандыру қызметін жүзеге асыру құқығына арналған және (немесе) сақтандыру брокерiнің қызметін жүзеге асыру құқығына арналған лицензияларды уәкiлеттi органға қайтару күнiне дейiн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Сақтандыру брокерi таратылған жағдайда есептiлiк уәкiлеттi органға соттың мәжбүрлеп тарату туралы шешiмi заңды күшiне енген күнге дейiн не сақтандыру брокерiнің қызметін жүзеге асыру құқығына арналған лицензияларды уәкiлеттi органға қайтару күнiне дейiн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Осы Ереженiң «Жалпы сақтандыру» саласы бойынша сақтандыру (қайта сақтандыру) ұйымының сақтандыру резервтерiн есептеу туралы есеп» деген </w:t>
      </w:r>
      <w:r>
        <w:rPr>
          <w:rFonts w:ascii="Times New Roman"/>
          <w:b w:val="false"/>
          <w:i w:val="false"/>
          <w:color w:val="000000"/>
          <w:sz w:val="28"/>
        </w:rPr>
        <w:t>7-қосымшасы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есепті кезеңнің соңындағы сақтандыру сыныптары бөлігінде сақтандыру резервтерінің сомасы көрсетіледі. «Жалпы сақтандыру» саласы бойынша қызметті жүзеге асыратын сақтандыру (қайта сақтандыру) ұйымдары ұсынады. Сақтандыру резервтерінің жалпы сомасы бухгалтерлік баланста көрсетілген сақтандыру резервтерінің сомасына сәйкес келеді.</w:t>
      </w:r>
      <w:r>
        <w:br/>
      </w:r>
      <w:r>
        <w:rPr>
          <w:rFonts w:ascii="Times New Roman"/>
          <w:b w:val="false"/>
          <w:i w:val="false"/>
          <w:color w:val="000000"/>
          <w:sz w:val="28"/>
        </w:rPr>
        <w:t>
</w:t>
      </w:r>
      <w:r>
        <w:rPr>
          <w:rFonts w:ascii="Times New Roman"/>
          <w:b w:val="false"/>
          <w:i w:val="false"/>
          <w:color w:val="000000"/>
          <w:sz w:val="28"/>
        </w:rPr>
        <w:t>
      22. «Осы Ереженiң «Өмiрдi сақтандыру» саласы бойынша сақтандыру (қайта сақтандыру) ұйымының сақтандыру резервтерiн есептеу туралы есеп» деген </w:t>
      </w:r>
      <w:r>
        <w:rPr>
          <w:rFonts w:ascii="Times New Roman"/>
          <w:b w:val="false"/>
          <w:i w:val="false"/>
          <w:color w:val="000000"/>
          <w:sz w:val="28"/>
        </w:rPr>
        <w:t>8-қосымшасы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есепті кезеңнің соңындағы сақтандыру сыныптары бөлігінде сақтандыру резервтерінің сомасы көрсетіледі. Қосымшаны «өмірді сақтандыру» саласы бойынша қызметті жүзеге асыратын cақтандыру (қайта сақтандыру) ұйымдары ұсынады. Сақтандыру резервтерінің жалпы сомасы бухгалтерлік баланста көрсетілген сақтандыру резервтерінің сомасына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11-қосымша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63 қаулысының       </w:t>
      </w:r>
      <w:r>
        <w:br/>
      </w:r>
      <w:r>
        <w:rPr>
          <w:rFonts w:ascii="Times New Roman"/>
          <w:b w:val="false"/>
          <w:i w:val="false"/>
          <w:color w:val="000000"/>
          <w:sz w:val="28"/>
        </w:rPr>
        <w:t xml:space="preserve">
1-қосымшасы         </w:t>
      </w:r>
    </w:p>
    <w:bookmarkEnd w:id="1"/>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және сақтандыру брокерлерінің     </w:t>
      </w:r>
      <w:r>
        <w:br/>
      </w:r>
      <w:r>
        <w:rPr>
          <w:rFonts w:ascii="Times New Roman"/>
          <w:b w:val="false"/>
          <w:i w:val="false"/>
          <w:color w:val="000000"/>
          <w:sz w:val="28"/>
        </w:rPr>
        <w:t xml:space="preserve">
есептілікті беру ережесіне     </w:t>
      </w:r>
      <w:r>
        <w:br/>
      </w:r>
      <w:r>
        <w:rPr>
          <w:rFonts w:ascii="Times New Roman"/>
          <w:b w:val="false"/>
          <w:i w:val="false"/>
          <w:color w:val="000000"/>
          <w:sz w:val="28"/>
        </w:rPr>
        <w:t xml:space="preserve">
7-қосымша      </w:t>
      </w:r>
    </w:p>
    <w:bookmarkStart w:name="z60" w:id="2"/>
    <w:p>
      <w:pPr>
        <w:spacing w:after="0"/>
        <w:ind w:left="0"/>
        <w:jc w:val="left"/>
      </w:pPr>
      <w:r>
        <w:rPr>
          <w:rFonts w:ascii="Times New Roman"/>
          <w:b/>
          <w:i w:val="false"/>
          <w:color w:val="000000"/>
        </w:rPr>
        <w:t xml:space="preserve"> 
«Жалпы сақтандыру» саласы бойынша сақтандыру (қайта сақтандыру)</w:t>
      </w:r>
      <w:r>
        <w:br/>
      </w:r>
      <w:r>
        <w:rPr>
          <w:rFonts w:ascii="Times New Roman"/>
          <w:b/>
          <w:i w:val="false"/>
          <w:color w:val="000000"/>
        </w:rPr>
        <w:t>
ұйымының сақтандыру резервтерiн есептеу туралы есеп</w:t>
      </w:r>
      <w:r>
        <w:br/>
      </w:r>
      <w:r>
        <w:rPr>
          <w:rFonts w:ascii="Times New Roman"/>
          <w:b/>
          <w:i w:val="false"/>
          <w:color w:val="000000"/>
        </w:rPr>
        <w:t>
(сақтандыру (қайта сақтандыру) ұйымының атауы)</w:t>
      </w:r>
      <w:r>
        <w:br/>
      </w:r>
      <w:r>
        <w:rPr>
          <w:rFonts w:ascii="Times New Roman"/>
          <w:b/>
          <w:i w:val="false"/>
          <w:color w:val="000000"/>
        </w:rPr>
        <w:t>
20___ жылғы «___» _____________ жағдай бойынша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4351"/>
        <w:gridCol w:w="2120"/>
        <w:gridCol w:w="2389"/>
        <w:gridCol w:w="2824"/>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коды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 жалпы сомасы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еңбек сіңірілмеген сыйлықақы резервіндегі үлесі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жауапкершілiгiн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 мiндеттерiн атқарған кезде оның өмiрi мен денсаулығына зиян келтiргенi үшiн жұмыс берушiнiң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өзге түрлері (сыныптары)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ерiктi жеке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түрлерi (сыныптары)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Ерiктi мүлiктiк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көрсетiлген сыныптарды қоспағанда, азаматтық-құқықтық жауапкершiлiктi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кепілдемелерді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көрсетiлген сыныптарды қоспағанда, қаржы ұйымдарының шығындарын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титулдық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түрлерi (сыныптары)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247"/>
        <w:gridCol w:w="1364"/>
        <w:gridCol w:w="1150"/>
        <w:gridCol w:w="1119"/>
        <w:gridCol w:w="1277"/>
        <w:gridCol w:w="1423"/>
        <w:gridCol w:w="1306"/>
        <w:gridCol w:w="1189"/>
        <w:gridCol w:w="1132"/>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таза сомасы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Болжанбаған тәуекелдер резерві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резервi</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орын алған, бiрақ мәлiмделмеген шығындар резервіндегі үлесі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резервінің таза сомасы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резервi, жалпы сомасы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мәлiмделген, бiрақ реттелмеген шығындар резервіндегі үлесі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резервінің таза сомасы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резервi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жалпы сомасы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283"/>
        <w:gridCol w:w="2120"/>
        <w:gridCol w:w="3629"/>
        <w:gridCol w:w="3102"/>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қосымша резервтердегі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таза сомасы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резервтерінің жалпы сомасы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сақтандыру резервтерінің жалпы сомасындағы үлесі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резервтерінің таза сомасы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 ___________</w:t>
      </w:r>
      <w:r>
        <w:br/>
      </w:r>
      <w:r>
        <w:rPr>
          <w:rFonts w:ascii="Times New Roman"/>
          <w:b w:val="false"/>
          <w:i w:val="false"/>
          <w:color w:val="000000"/>
          <w:sz w:val="28"/>
        </w:rPr>
        <w:t>
(лауазымы, тегі, аты, бар болғанда - әкесінің аты)      (қолы)</w:t>
      </w:r>
      <w:r>
        <w:br/>
      </w:r>
      <w:r>
        <w:rPr>
          <w:rFonts w:ascii="Times New Roman"/>
          <w:b w:val="false"/>
          <w:i w:val="false"/>
          <w:color w:val="000000"/>
          <w:sz w:val="28"/>
        </w:rPr>
        <w:t>
Бас бухгалтер</w:t>
      </w:r>
      <w:r>
        <w:rPr>
          <w:rFonts w:ascii="Times New Roman"/>
          <w:b w:val="false"/>
          <w:i/>
          <w:color w:val="000000"/>
          <w:sz w:val="28"/>
        </w:rPr>
        <w:t>:</w:t>
      </w:r>
      <w:r>
        <w:rPr>
          <w:rFonts w:ascii="Times New Roman"/>
          <w:b w:val="false"/>
          <w:i w:val="false"/>
          <w:color w:val="000000"/>
          <w:sz w:val="28"/>
        </w:rPr>
        <w:t xml:space="preserve"> __________________________________ 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Актуарий: __________________________________ ________ ______________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Орындаушы: ________________________________ ________ ______________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Есепке қол қойылған күн 20_____ жылғы «___» _____________.</w:t>
      </w:r>
    </w:p>
    <w:p>
      <w:pPr>
        <w:spacing w:after="0"/>
        <w:ind w:left="0"/>
        <w:jc w:val="both"/>
      </w:pPr>
      <w:r>
        <w:rPr>
          <w:rFonts w:ascii="Times New Roman"/>
          <w:b w:val="false"/>
          <w:i w:val="false"/>
          <w:color w:val="000000"/>
          <w:sz w:val="28"/>
        </w:rPr>
        <w:t>Мөр орны</w:t>
      </w:r>
    </w:p>
    <w:bookmarkStart w:name="z6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63 қаулысының      </w:t>
      </w:r>
      <w:r>
        <w:br/>
      </w:r>
      <w:r>
        <w:rPr>
          <w:rFonts w:ascii="Times New Roman"/>
          <w:b w:val="false"/>
          <w:i w:val="false"/>
          <w:color w:val="000000"/>
          <w:sz w:val="28"/>
        </w:rPr>
        <w:t xml:space="preserve">
2-қосымшасы      </w:t>
      </w:r>
    </w:p>
    <w:bookmarkEnd w:id="3"/>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және сақтандыру брокерлерінің </w:t>
      </w:r>
      <w:r>
        <w:br/>
      </w:r>
      <w:r>
        <w:rPr>
          <w:rFonts w:ascii="Times New Roman"/>
          <w:b w:val="false"/>
          <w:i w:val="false"/>
          <w:color w:val="000000"/>
          <w:sz w:val="28"/>
        </w:rPr>
        <w:t xml:space="preserve">
есептілікті беру ережесіне   </w:t>
      </w:r>
      <w:r>
        <w:br/>
      </w:r>
      <w:r>
        <w:rPr>
          <w:rFonts w:ascii="Times New Roman"/>
          <w:b w:val="false"/>
          <w:i w:val="false"/>
          <w:color w:val="000000"/>
          <w:sz w:val="28"/>
        </w:rPr>
        <w:t xml:space="preserve">
8-қосымша      </w:t>
      </w:r>
    </w:p>
    <w:bookmarkStart w:name="z62" w:id="4"/>
    <w:p>
      <w:pPr>
        <w:spacing w:after="0"/>
        <w:ind w:left="0"/>
        <w:jc w:val="left"/>
      </w:pPr>
      <w:r>
        <w:rPr>
          <w:rFonts w:ascii="Times New Roman"/>
          <w:b/>
          <w:i w:val="false"/>
          <w:color w:val="000000"/>
        </w:rPr>
        <w:t xml:space="preserve"> 
«Өмiрдi сақтандыру» саласы бойынша сақтандыру (қайта</w:t>
      </w:r>
      <w:r>
        <w:br/>
      </w:r>
      <w:r>
        <w:rPr>
          <w:rFonts w:ascii="Times New Roman"/>
          <w:b/>
          <w:i w:val="false"/>
          <w:color w:val="000000"/>
        </w:rPr>
        <w:t>
сақтандыру) ұйымының сақтандыру резервтерiн есептеу туралы есеп</w:t>
      </w:r>
      <w:r>
        <w:br/>
      </w:r>
      <w:r>
        <w:rPr>
          <w:rFonts w:ascii="Times New Roman"/>
          <w:b/>
          <w:i w:val="false"/>
          <w:color w:val="000000"/>
        </w:rPr>
        <w:t>
(сақтандыру (қайта сақтандыру) ұйымының атауы)</w:t>
      </w:r>
      <w:r>
        <w:br/>
      </w:r>
      <w:r>
        <w:rPr>
          <w:rFonts w:ascii="Times New Roman"/>
          <w:b/>
          <w:i w:val="false"/>
          <w:color w:val="000000"/>
        </w:rPr>
        <w:t>
20___ жылғы «_____» _____________ жағдай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243"/>
        <w:gridCol w:w="1440"/>
        <w:gridCol w:w="1851"/>
        <w:gridCol w:w="2003"/>
        <w:gridCol w:w="1744"/>
        <w:gridCol w:w="2912"/>
      </w:tblGrid>
      <w:tr>
        <w:trPr>
          <w:trHeight w:val="23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 лықақы резерві, жалпы сомасы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еңбек сіңірілмеген сыйлықақы резервіндегі үлесі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таза сомасы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 (қайта сақтандыру) шарттары бойынша орын алмаған шығындар резервi</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өмiрдi сақтандыру (қайта сақтандыру) шарттары бойынша орын алмаған шығындар резервiндегі үлесі</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аннуитеттiк сақтандыру, оның iшiнде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аннуитетi шарттары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(қызметтiк) мiндеттерiн атқарған кезде оны жазатайым оқиғалардан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Аннуитеттiк сақтандырудың өзге түрлерi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ауырған жағдайдан сақтандыру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(қызметтiк) мiндеттерiн атқарған кезде оны жазатайым оқиғалардан сақтандыру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түрлерi (сыныптары)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280"/>
        <w:gridCol w:w="1165"/>
        <w:gridCol w:w="1970"/>
        <w:gridCol w:w="1924"/>
        <w:gridCol w:w="1855"/>
        <w:gridCol w:w="3260"/>
      </w:tblGrid>
      <w:tr>
        <w:trPr>
          <w:trHeight w:val="237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 (қайта сақтандыру) шарттары бойынша орын алмаған шығындар резервiнің таза сомасы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резервi</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аннуитет шарттары бойынша орын алмаған шығындар резервiндегі үлесі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резервiнің таза сомасы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резервi</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орын алған, бiрақ мәлiмделмеген шығындар резервiндегі үлесі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резервiнің таза сомасы</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726"/>
        <w:gridCol w:w="1531"/>
        <w:gridCol w:w="1531"/>
        <w:gridCol w:w="1315"/>
        <w:gridCol w:w="1532"/>
        <w:gridCol w:w="1120"/>
        <w:gridCol w:w="903"/>
        <w:gridCol w:w="1315"/>
        <w:gridCol w:w="1121"/>
      </w:tblGrid>
      <w:tr>
        <w:trPr>
          <w:trHeight w:val="237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мәлiмделген, бiрақ реттелмеген шығындар резервіндегі үлесі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резервінің таза сомасы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жалпы сомасы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қосымша резервтердегі үлесі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таза сомасы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резервi</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тәуекелдер резерві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сақтандыру резервтерiндегi үлесiнiң барлығы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резервтерiнiң барлы</w:t>
            </w:r>
            <w:r>
              <w:br/>
            </w:r>
            <w:r>
              <w:rPr>
                <w:rFonts w:ascii="Times New Roman"/>
                <w:b w:val="false"/>
                <w:i w:val="false"/>
                <w:color w:val="000000"/>
                <w:sz w:val="20"/>
              </w:rPr>
              <w:t>
</w:t>
            </w:r>
            <w:r>
              <w:rPr>
                <w:rFonts w:ascii="Times New Roman"/>
                <w:b w:val="false"/>
                <w:i w:val="false"/>
                <w:color w:val="000000"/>
                <w:sz w:val="20"/>
              </w:rPr>
              <w:t>ғы</w:t>
            </w:r>
          </w:p>
        </w:tc>
      </w:tr>
      <w:tr>
        <w:trPr>
          <w:trHeight w:val="3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 ___________</w:t>
      </w:r>
      <w:r>
        <w:br/>
      </w:r>
      <w:r>
        <w:rPr>
          <w:rFonts w:ascii="Times New Roman"/>
          <w:b w:val="false"/>
          <w:i w:val="false"/>
          <w:color w:val="000000"/>
          <w:sz w:val="28"/>
        </w:rPr>
        <w:t>
(лауазымы, тегі, аты, бар болғанда - әкесінің аты)       (қолы)</w:t>
      </w:r>
      <w:r>
        <w:br/>
      </w:r>
      <w:r>
        <w:rPr>
          <w:rFonts w:ascii="Times New Roman"/>
          <w:b w:val="false"/>
          <w:i w:val="false"/>
          <w:color w:val="000000"/>
          <w:sz w:val="28"/>
        </w:rPr>
        <w:t>
Бас бухгалтер: __________________________________ 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Актуарий: _______________________________________ ________ 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Орындаушы: ____________________________________ ________ 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Есепке қол қойылған күн 20_____ жылғы «___» _____________.</w:t>
      </w:r>
    </w:p>
    <w:p>
      <w:pPr>
        <w:spacing w:after="0"/>
        <w:ind w:left="0"/>
        <w:jc w:val="both"/>
      </w:pPr>
      <w:r>
        <w:rPr>
          <w:rFonts w:ascii="Times New Roman"/>
          <w:b w:val="false"/>
          <w:i w:val="false"/>
          <w:color w:val="000000"/>
          <w:sz w:val="28"/>
        </w:rPr>
        <w:t>Мөр орны</w:t>
      </w:r>
    </w:p>
    <w:bookmarkStart w:name="z6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63 қаулысының      </w:t>
      </w:r>
      <w:r>
        <w:br/>
      </w:r>
      <w:r>
        <w:rPr>
          <w:rFonts w:ascii="Times New Roman"/>
          <w:b w:val="false"/>
          <w:i w:val="false"/>
          <w:color w:val="000000"/>
          <w:sz w:val="28"/>
        </w:rPr>
        <w:t xml:space="preserve">
3-қосымшасы      </w:t>
      </w:r>
    </w:p>
    <w:bookmarkEnd w:id="5"/>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және сақтандыру брокерлерінің      </w:t>
      </w:r>
      <w:r>
        <w:br/>
      </w:r>
      <w:r>
        <w:rPr>
          <w:rFonts w:ascii="Times New Roman"/>
          <w:b w:val="false"/>
          <w:i w:val="false"/>
          <w:color w:val="000000"/>
          <w:sz w:val="28"/>
        </w:rPr>
        <w:t xml:space="preserve">
есептілікті беру ережесіне      </w:t>
      </w:r>
      <w:r>
        <w:br/>
      </w:r>
      <w:r>
        <w:rPr>
          <w:rFonts w:ascii="Times New Roman"/>
          <w:b w:val="false"/>
          <w:i w:val="false"/>
          <w:color w:val="000000"/>
          <w:sz w:val="28"/>
        </w:rPr>
        <w:t xml:space="preserve">
11-қосымша      </w:t>
      </w:r>
    </w:p>
    <w:bookmarkStart w:name="z64" w:id="6"/>
    <w:p>
      <w:pPr>
        <w:spacing w:after="0"/>
        <w:ind w:left="0"/>
        <w:jc w:val="left"/>
      </w:pPr>
      <w:r>
        <w:rPr>
          <w:rFonts w:ascii="Times New Roman"/>
          <w:b/>
          <w:i w:val="false"/>
          <w:color w:val="000000"/>
        </w:rPr>
        <w:t xml:space="preserve"> 
Ірі сақтандыру (қайта сақтандыру) шарттары бойынша есеп</w:t>
      </w:r>
      <w:r>
        <w:br/>
      </w:r>
      <w:r>
        <w:rPr>
          <w:rFonts w:ascii="Times New Roman"/>
          <w:b/>
          <w:i w:val="false"/>
          <w:color w:val="000000"/>
        </w:rPr>
        <w:t>
Сақтандыру (қайта сақтандыру) ұйымы</w:t>
      </w:r>
      <w:r>
        <w:br/>
      </w:r>
      <w:r>
        <w:rPr>
          <w:rFonts w:ascii="Times New Roman"/>
          <w:b/>
          <w:i w:val="false"/>
          <w:color w:val="000000"/>
        </w:rPr>
        <w:t>
_________________________________</w:t>
      </w:r>
      <w:r>
        <w:br/>
      </w:r>
      <w:r>
        <w:rPr>
          <w:rFonts w:ascii="Times New Roman"/>
          <w:b/>
          <w:i w:val="false"/>
          <w:color w:val="000000"/>
        </w:rPr>
        <w:t>
      200___ жылғы ________</w:t>
      </w:r>
      <w:r>
        <w:br/>
      </w:r>
      <w:r>
        <w:rPr>
          <w:rFonts w:ascii="Times New Roman"/>
          <w:b/>
          <w:i w:val="false"/>
          <w:color w:val="000000"/>
        </w:rPr>
        <w:t>
    (есептік кезеңге)</w:t>
      </w:r>
    </w:p>
    <w:bookmarkEnd w:id="6"/>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801"/>
        <w:gridCol w:w="1348"/>
        <w:gridCol w:w="810"/>
        <w:gridCol w:w="2103"/>
        <w:gridCol w:w="1779"/>
        <w:gridCol w:w="1586"/>
        <w:gridCol w:w="1737"/>
        <w:gridCol w:w="1501"/>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сомасы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 лимиті (сақтандыру сомасы)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қайта сақтандыруға берілген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 қорғау кезеңі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объектісінің қысқаша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 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w:t>
      </w:r>
      <w:r>
        <w:rPr>
          <w:rFonts w:ascii="Times New Roman"/>
          <w:b w:val="false"/>
          <w:i/>
          <w:color w:val="000000"/>
          <w:sz w:val="28"/>
        </w:rPr>
        <w:t>:</w:t>
      </w:r>
      <w:r>
        <w:rPr>
          <w:rFonts w:ascii="Times New Roman"/>
          <w:b w:val="false"/>
          <w:i w:val="false"/>
          <w:color w:val="000000"/>
          <w:sz w:val="28"/>
        </w:rPr>
        <w:t xml:space="preserve"> __________________________________ 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_________________________________ ________ ______________</w:t>
      </w:r>
      <w:r>
        <w:br/>
      </w:r>
      <w:r>
        <w:rPr>
          <w:rFonts w:ascii="Times New Roman"/>
          <w:b w:val="false"/>
          <w:i w:val="false"/>
          <w:color w:val="000000"/>
          <w:sz w:val="28"/>
        </w:rPr>
        <w:t>
                  (лауазымы, аты-жөні)        (қолы) (телефон нөмірі)</w:t>
      </w:r>
      <w:r>
        <w:br/>
      </w:r>
      <w:r>
        <w:rPr>
          <w:rFonts w:ascii="Times New Roman"/>
          <w:b w:val="false"/>
          <w:i w:val="false"/>
          <w:color w:val="000000"/>
          <w:sz w:val="28"/>
        </w:rPr>
        <w:t>
Есепке қол қойылған күн 20_____ жылғы «___» _____________.</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