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c218" w14:textId="349c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81 Қаулысы. Қазақстан Республикасы Әділет министрлігінде 2012 жылы 16 наурызда № 7470 тіркелді. Күші жойылды - Қазақстан Республикасының Ұлттық Банкі Басқармасының 2013 жылғы 25 ақпандағы № 72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талаптар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81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Екінші деңгейдегі банктердің олармен ерекше қатынастар</w:t>
      </w:r>
      <w:r>
        <w:br/>
      </w:r>
      <w:r>
        <w:rPr>
          <w:rFonts w:ascii="Times New Roman"/>
          <w:b/>
          <w:i w:val="false"/>
          <w:color w:val="000000"/>
        </w:rPr>
        <w:t>
арқылы байланысты тұлғаларға және заңды тұлғаларға</w:t>
      </w:r>
      <w:r>
        <w:br/>
      </w:r>
      <w:r>
        <w:rPr>
          <w:rFonts w:ascii="Times New Roman"/>
          <w:b/>
          <w:i w:val="false"/>
          <w:color w:val="000000"/>
        </w:rPr>
        <w:t>
(Қазақстан Республикасының резиденттеріне және резиденті</w:t>
      </w:r>
      <w:r>
        <w:br/>
      </w:r>
      <w:r>
        <w:rPr>
          <w:rFonts w:ascii="Times New Roman"/>
          <w:b/>
          <w:i w:val="false"/>
          <w:color w:val="000000"/>
        </w:rPr>
        <w:t>
еместерге) банктік қарыздарды және банк кепілдіктерін</w:t>
      </w:r>
      <w:r>
        <w:br/>
      </w:r>
      <w:r>
        <w:rPr>
          <w:rFonts w:ascii="Times New Roman"/>
          <w:b/>
          <w:i w:val="false"/>
          <w:color w:val="000000"/>
        </w:rPr>
        <w:t>
беруі жөніндегі талаптар</w:t>
      </w:r>
    </w:p>
    <w:bookmarkEnd w:id="2"/>
    <w:bookmarkStart w:name="z6" w:id="3"/>
    <w:p>
      <w:pPr>
        <w:spacing w:after="0"/>
        <w:ind w:left="0"/>
        <w:jc w:val="both"/>
      </w:pPr>
      <w:r>
        <w:rPr>
          <w:rFonts w:ascii="Times New Roman"/>
          <w:b w:val="false"/>
          <w:i w:val="false"/>
          <w:color w:val="000000"/>
          <w:sz w:val="28"/>
        </w:rPr>
        <w:t>
      Осы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екінші деңгейдегі банктердің (бұдан әрі - банктер)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1. Банк олармен ерекше қатынастар арқылы байланысты, мөлшері мен түрі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4580 тіркелген) (бұдан әрі - № 296 жіктеу ережесі) сәйкес «жақсы» деп жіктелетін қамтамасыз етуі бар және (немесе) банкпен ерекше қатынастар арқылы байланысты жеке тұлғаның қаржылық жай-күйі № 296 жіктеу ережесіне сәйкес «тұрақты» ретінде жіктелсе, Банктер туралы заңның 8-1-бабы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мөлшерден аспайтын барлық банктік қарыздар мен банк кепілдіктерінің жиынтық көлемі шегінде жеке тұлғаларға банктік қарыздар мен банк кепілдіктерін береді.</w:t>
      </w:r>
      <w:r>
        <w:br/>
      </w:r>
      <w:r>
        <w:rPr>
          <w:rFonts w:ascii="Times New Roman"/>
          <w:b w:val="false"/>
          <w:i w:val="false"/>
          <w:color w:val="000000"/>
          <w:sz w:val="28"/>
        </w:rPr>
        <w:t>
</w:t>
      </w:r>
      <w:r>
        <w:rPr>
          <w:rFonts w:ascii="Times New Roman"/>
          <w:b w:val="false"/>
          <w:i w:val="false"/>
          <w:color w:val="000000"/>
          <w:sz w:val="28"/>
        </w:rPr>
        <w:t>
      2. Банк олармен ерекше қатынастар арқылы байланысты, мөлшері мен түрі № 296 жіктеу </w:t>
      </w:r>
      <w:r>
        <w:rPr>
          <w:rFonts w:ascii="Times New Roman"/>
          <w:b w:val="false"/>
          <w:i w:val="false"/>
          <w:color w:val="000000"/>
          <w:sz w:val="28"/>
        </w:rPr>
        <w:t>ережесіне</w:t>
      </w:r>
      <w:r>
        <w:rPr>
          <w:rFonts w:ascii="Times New Roman"/>
          <w:b w:val="false"/>
          <w:i w:val="false"/>
          <w:color w:val="000000"/>
          <w:sz w:val="28"/>
        </w:rPr>
        <w:t xml:space="preserve"> сәйкес «жақсы» деп жіктелетін қамтамасыз етуі бар және (немесе) банкпен ерекше қатынастар арқылы байланысты заңды тұлғалардың (Қазақстан Республикасы резиденттерінің және резиденті еместердің) қаржылық жай-күйі № 296 жіктеу ережесіне сәйкес «тұрақты» ретінде және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келмейтін деп жіктелсе, банктің меншікті капиталының 0,05 пайызынан аспайтын мөлшерде заңды тұлғаларға (Қазақстан Республикасының резиденттеріне және резиденті еместерге) банктік қарыздар мен банк кепілдіктерін береді.</w:t>
      </w:r>
      <w:r>
        <w:br/>
      </w:r>
      <w:r>
        <w:rPr>
          <w:rFonts w:ascii="Times New Roman"/>
          <w:b w:val="false"/>
          <w:i w:val="false"/>
          <w:color w:val="000000"/>
          <w:sz w:val="28"/>
        </w:rPr>
        <w:t>
</w:t>
      </w:r>
      <w:r>
        <w:rPr>
          <w:rFonts w:ascii="Times New Roman"/>
          <w:b w:val="false"/>
          <w:i w:val="false"/>
          <w:color w:val="000000"/>
          <w:sz w:val="28"/>
        </w:rPr>
        <w:t>
      3. Банк олармен ерекше қатынастар арқылы байланысты, мөлшері мен түрі № 296 жіктеу </w:t>
      </w:r>
      <w:r>
        <w:rPr>
          <w:rFonts w:ascii="Times New Roman"/>
          <w:b w:val="false"/>
          <w:i w:val="false"/>
          <w:color w:val="000000"/>
          <w:sz w:val="28"/>
        </w:rPr>
        <w:t>ережесіне</w:t>
      </w:r>
      <w:r>
        <w:rPr>
          <w:rFonts w:ascii="Times New Roman"/>
          <w:b w:val="false"/>
          <w:i w:val="false"/>
          <w:color w:val="000000"/>
          <w:sz w:val="28"/>
        </w:rPr>
        <w:t xml:space="preserve"> сәйкес «жақсы» деп жіктелетін қамтамасыз етуі бар және (немесе) банкпен ерекше қатынастар арқылы байланысты заңды тұлғалардың (Қазақстан Республикасы резиденттерінің және резиденті еместердің) қаржылық жай-күйі № 296 жіктеу ережесіне сәйкес «тұрақты» ретінде және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келетін деп жіктелсе, Банктер туралы заңның 8-1-бабы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мөлшерден аспайтын барлық банктік қарыздар мен банктік кепілдіктердің жиынтық көлемі шегінде заңды тұлғаларға (Қазақстан Республикасының резиденттеріне және резиденті еместерге) банктік қарыздар мен банк кепілдіктерін береді.</w:t>
      </w:r>
      <w:r>
        <w:br/>
      </w:r>
      <w:r>
        <w:rPr>
          <w:rFonts w:ascii="Times New Roman"/>
          <w:b w:val="false"/>
          <w:i w:val="false"/>
          <w:color w:val="000000"/>
          <w:sz w:val="28"/>
        </w:rPr>
        <w:t>
</w:t>
      </w:r>
      <w:r>
        <w:rPr>
          <w:rFonts w:ascii="Times New Roman"/>
          <w:b w:val="false"/>
          <w:i w:val="false"/>
          <w:color w:val="000000"/>
          <w:sz w:val="28"/>
        </w:rPr>
        <w:t>
      4. Бас банк өзінің күмәнді және (немесе) үмітсіз активтерін иемденетін және Банктер туралы заңның 11-2-бабының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келетін күмәнді және (немесе) үмітсіз активтер бойынша талаптар құқығы түріндегі қамтамасыз етуі бар еншілес ұйымдарына Банктер туралы заңның 8-1-бабы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r>
        <w:br/>
      </w:r>
      <w:r>
        <w:rPr>
          <w:rFonts w:ascii="Times New Roman"/>
          <w:b w:val="false"/>
          <w:i w:val="false"/>
          <w:color w:val="000000"/>
          <w:sz w:val="28"/>
        </w:rPr>
        <w:t>
</w:t>
      </w:r>
      <w:r>
        <w:rPr>
          <w:rFonts w:ascii="Times New Roman"/>
          <w:b w:val="false"/>
          <w:i w:val="false"/>
          <w:color w:val="000000"/>
          <w:sz w:val="28"/>
        </w:rPr>
        <w:t>
      5. Банк олармен ерекше қатынастар арқылы байланысы жоқ және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келмейтін заңды тұлғаларға (Қазақстан Республикасының резиденттеріне және резиденті еместерге) банктің меншікті капиталының 0,05 пайызынан аспайтын мөлшерде банктік қарыздар мен банк кепілдіктерін береді.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