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b180" w14:textId="40cb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өтушілердің кәсіби дайындығының бірыңғай бағдарламасын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36 Бұйрығы. Қазақстан Республикасы Әділет министрлігінде 2012 жылы 29 ақпанда № 7451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7-бабының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Тағылымдамадан өтушілердің кәсіби дайындығының бірыңғай бағдарламасы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күнiнен кейiн он күнтізбелiк күн өткен соң қолданысқа енгiзiлсiн.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Республикалық нотариаттық   </w:t>
      </w:r>
    </w:p>
    <w:p>
      <w:pPr>
        <w:spacing w:after="0"/>
        <w:ind w:left="0"/>
        <w:jc w:val="both"/>
      </w:pPr>
      <w:r>
        <w:rPr>
          <w:rFonts w:ascii="Times New Roman"/>
          <w:b w:val="false"/>
          <w:i w:val="false"/>
          <w:color w:val="000000"/>
          <w:sz w:val="28"/>
        </w:rPr>
        <w:t xml:space="preserve">
      палатаның Төрағасы   </w:t>
      </w:r>
    </w:p>
    <w:p>
      <w:pPr>
        <w:spacing w:after="0"/>
        <w:ind w:left="0"/>
        <w:jc w:val="both"/>
      </w:pPr>
      <w:r>
        <w:rPr>
          <w:rFonts w:ascii="Times New Roman"/>
          <w:b w:val="false"/>
          <w:i w:val="false"/>
          <w:color w:val="000000"/>
          <w:sz w:val="28"/>
        </w:rPr>
        <w:t>
      2012 жылғы 31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Ә.Б. Жанәбілова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36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Тағылымдамадан өтушілердің кәсіби дайындығының бірыңғай бағдарламасы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Тағылымдамадан өтушілердің кәсіби дайындығының Бірыңғай бағдарламасы (бұдан әрі - бағдарлама) "Нотариат туралы" 1997 жылғы 14 шілдедегі Қазақстан Республикасы Заңының 7-бабының </w:t>
      </w:r>
      <w:r>
        <w:rPr>
          <w:rFonts w:ascii="Times New Roman"/>
          <w:b w:val="false"/>
          <w:i w:val="false"/>
          <w:color w:val="000000"/>
          <w:sz w:val="28"/>
        </w:rPr>
        <w:t>9-тармағы</w:t>
      </w:r>
      <w:r>
        <w:rPr>
          <w:rFonts w:ascii="Times New Roman"/>
          <w:b w:val="false"/>
          <w:i w:val="false"/>
          <w:color w:val="000000"/>
          <w:sz w:val="28"/>
        </w:rPr>
        <w:t xml:space="preserve"> негізінде әзірленді және тағылымдамадан өтушілердің барлығына міндетті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Тағылымдаманы ұйымдастыруды мемлекеттік нотариаттық кеңседе әділет органы, жекеше нотариустарда аумақтық нотариаттық палата жүзеге асырады.</w:t>
      </w:r>
    </w:p>
    <w:bookmarkEnd w:id="8"/>
    <w:bookmarkStart w:name="z40" w:id="9"/>
    <w:p>
      <w:pPr>
        <w:spacing w:after="0"/>
        <w:ind w:left="0"/>
        <w:jc w:val="both"/>
      </w:pPr>
      <w:r>
        <w:rPr>
          <w:rFonts w:ascii="Times New Roman"/>
          <w:b w:val="false"/>
          <w:i w:val="false"/>
          <w:color w:val="000000"/>
          <w:sz w:val="28"/>
        </w:rPr>
        <w:t>
      2-1. Тағылымдамадан өтуші Нотариаттық палатаның басқармасының шешімімен бекітілген нотариуста тағылымдамадан өтеді.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Әділет министрінің 2012.10.10 </w:t>
      </w:r>
      <w:r>
        <w:rPr>
          <w:rFonts w:ascii="Times New Roman"/>
          <w:b w:val="false"/>
          <w:i w:val="false"/>
          <w:color w:val="ff0000"/>
          <w:sz w:val="28"/>
        </w:rPr>
        <w:t>№ 342</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Бағдарлама бір күнтізбелік жылға арналған теоретикалық дайындық пен практикалық дағдылардан тұрады.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Практикалық дағдылар:</w:t>
      </w:r>
    </w:p>
    <w:bookmarkEnd w:id="11"/>
    <w:p>
      <w:pPr>
        <w:spacing w:after="0"/>
        <w:ind w:left="0"/>
        <w:jc w:val="both"/>
      </w:pPr>
      <w:r>
        <w:rPr>
          <w:rFonts w:ascii="Times New Roman"/>
          <w:b w:val="false"/>
          <w:i w:val="false"/>
          <w:color w:val="000000"/>
          <w:sz w:val="28"/>
        </w:rPr>
        <w:t xml:space="preserve">
      нотариаттық </w:t>
      </w:r>
      <w:r>
        <w:rPr>
          <w:rFonts w:ascii="Times New Roman"/>
          <w:b w:val="false"/>
          <w:i w:val="false"/>
          <w:color w:val="000000"/>
          <w:sz w:val="28"/>
        </w:rPr>
        <w:t>іс жүргізу туралы</w:t>
      </w:r>
      <w:r>
        <w:rPr>
          <w:rFonts w:ascii="Times New Roman"/>
          <w:b w:val="false"/>
          <w:i w:val="false"/>
          <w:color w:val="000000"/>
          <w:sz w:val="28"/>
        </w:rPr>
        <w:t xml:space="preserve"> сабақтардан;</w:t>
      </w:r>
    </w:p>
    <w:p>
      <w:pPr>
        <w:spacing w:after="0"/>
        <w:ind w:left="0"/>
        <w:jc w:val="both"/>
      </w:pPr>
      <w:r>
        <w:rPr>
          <w:rFonts w:ascii="Times New Roman"/>
          <w:b w:val="false"/>
          <w:i w:val="false"/>
          <w:color w:val="000000"/>
          <w:sz w:val="28"/>
        </w:rPr>
        <w:t>
      нотариаттық құжаттардың жобаларын дайындаудан;</w:t>
      </w:r>
    </w:p>
    <w:p>
      <w:pPr>
        <w:spacing w:after="0"/>
        <w:ind w:left="0"/>
        <w:jc w:val="both"/>
      </w:pPr>
      <w:r>
        <w:rPr>
          <w:rFonts w:ascii="Times New Roman"/>
          <w:b w:val="false"/>
          <w:i w:val="false"/>
          <w:color w:val="000000"/>
          <w:sz w:val="28"/>
        </w:rPr>
        <w:t xml:space="preserve">
      тағылымдамадан өту туралы қорытынды есепті дайындаудан тұрады. </w:t>
      </w:r>
    </w:p>
    <w:bookmarkStart w:name="z13" w:id="12"/>
    <w:p>
      <w:pPr>
        <w:spacing w:after="0"/>
        <w:ind w:left="0"/>
        <w:jc w:val="left"/>
      </w:pPr>
      <w:r>
        <w:rPr>
          <w:rFonts w:ascii="Times New Roman"/>
          <w:b/>
          <w:i w:val="false"/>
          <w:color w:val="000000"/>
        </w:rPr>
        <w:t xml:space="preserve"> 2-тарау. Бағдарламаның мазмұны</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24.09.2018 </w:t>
      </w:r>
      <w:r>
        <w:rPr>
          <w:rFonts w:ascii="Times New Roman"/>
          <w:b w:val="false"/>
          <w:i w:val="false"/>
          <w:color w:val="ff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3"/>
    <w:p>
      <w:pPr>
        <w:spacing w:after="0"/>
        <w:ind w:left="0"/>
        <w:jc w:val="both"/>
      </w:pPr>
      <w:r>
        <w:rPr>
          <w:rFonts w:ascii="Times New Roman"/>
          <w:b w:val="false"/>
          <w:i w:val="false"/>
          <w:color w:val="000000"/>
          <w:sz w:val="28"/>
        </w:rPr>
        <w:t>
      5. Тағылымдамадан өтушінің теориялық дайындығы тізбесін аумақтық нотариаттық палата бекіткен нормативтік құқықтық актілерді өз бетінше зерделеу арқылы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2012.10.10 </w:t>
      </w:r>
      <w:r>
        <w:rPr>
          <w:rFonts w:ascii="Times New Roman"/>
          <w:b w:val="false"/>
          <w:i w:val="false"/>
          <w:color w:val="ff0000"/>
          <w:sz w:val="28"/>
        </w:rPr>
        <w:t>№ 342</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6. Практикалық дағдыларды игеру:</w:t>
      </w:r>
    </w:p>
    <w:bookmarkEnd w:id="14"/>
    <w:bookmarkStart w:name="z28" w:id="15"/>
    <w:p>
      <w:pPr>
        <w:spacing w:after="0"/>
        <w:ind w:left="0"/>
        <w:jc w:val="both"/>
      </w:pPr>
      <w:r>
        <w:rPr>
          <w:rFonts w:ascii="Times New Roman"/>
          <w:b w:val="false"/>
          <w:i w:val="false"/>
          <w:color w:val="000000"/>
          <w:sz w:val="28"/>
        </w:rPr>
        <w:t>
      1) іс жүргізу барысында қажетті практикалық дағдыларды игеру келесі мәселелерді қарастырады:</w:t>
      </w:r>
    </w:p>
    <w:bookmarkEnd w:id="15"/>
    <w:p>
      <w:pPr>
        <w:spacing w:after="0"/>
        <w:ind w:left="0"/>
        <w:jc w:val="both"/>
      </w:pPr>
      <w:r>
        <w:rPr>
          <w:rFonts w:ascii="Times New Roman"/>
          <w:b w:val="false"/>
          <w:i w:val="false"/>
          <w:color w:val="000000"/>
          <w:sz w:val="28"/>
        </w:rPr>
        <w:t>
      қызметтік құжаттарды әзірлеу;</w:t>
      </w:r>
    </w:p>
    <w:p>
      <w:pPr>
        <w:spacing w:after="0"/>
        <w:ind w:left="0"/>
        <w:jc w:val="both"/>
      </w:pPr>
      <w:r>
        <w:rPr>
          <w:rFonts w:ascii="Times New Roman"/>
          <w:b w:val="false"/>
          <w:i w:val="false"/>
          <w:color w:val="000000"/>
          <w:sz w:val="28"/>
        </w:rPr>
        <w:t xml:space="preserve">
      құжаттарды </w:t>
      </w:r>
      <w:r>
        <w:rPr>
          <w:rFonts w:ascii="Times New Roman"/>
          <w:b w:val="false"/>
          <w:i w:val="false"/>
          <w:color w:val="000000"/>
          <w:sz w:val="28"/>
        </w:rPr>
        <w:t>қабылдау</w:t>
      </w:r>
      <w:r>
        <w:rPr>
          <w:rFonts w:ascii="Times New Roman"/>
          <w:b w:val="false"/>
          <w:i w:val="false"/>
          <w:color w:val="000000"/>
          <w:sz w:val="28"/>
        </w:rPr>
        <w:t>, тіркеу мен жолдау;</w:t>
      </w:r>
    </w:p>
    <w:p>
      <w:pPr>
        <w:spacing w:after="0"/>
        <w:ind w:left="0"/>
        <w:jc w:val="both"/>
      </w:pPr>
      <w:r>
        <w:rPr>
          <w:rFonts w:ascii="Times New Roman"/>
          <w:b w:val="false"/>
          <w:i w:val="false"/>
          <w:color w:val="000000"/>
          <w:sz w:val="28"/>
        </w:rPr>
        <w:t>
      құжаттардың орындалуын бақылау;</w:t>
      </w:r>
    </w:p>
    <w:p>
      <w:pPr>
        <w:spacing w:after="0"/>
        <w:ind w:left="0"/>
        <w:jc w:val="both"/>
      </w:pPr>
      <w:r>
        <w:rPr>
          <w:rFonts w:ascii="Times New Roman"/>
          <w:b w:val="false"/>
          <w:i w:val="false"/>
          <w:color w:val="000000"/>
          <w:sz w:val="28"/>
        </w:rPr>
        <w:t xml:space="preserve">
      істер </w:t>
      </w:r>
      <w:r>
        <w:rPr>
          <w:rFonts w:ascii="Times New Roman"/>
          <w:b w:val="false"/>
          <w:i w:val="false"/>
          <w:color w:val="000000"/>
          <w:sz w:val="28"/>
        </w:rPr>
        <w:t>номенклатурасын</w:t>
      </w:r>
      <w:r>
        <w:rPr>
          <w:rFonts w:ascii="Times New Roman"/>
          <w:b w:val="false"/>
          <w:i w:val="false"/>
          <w:color w:val="000000"/>
          <w:sz w:val="28"/>
        </w:rPr>
        <w:t xml:space="preserve"> жасау;</w:t>
      </w:r>
    </w:p>
    <w:p>
      <w:pPr>
        <w:spacing w:after="0"/>
        <w:ind w:left="0"/>
        <w:jc w:val="both"/>
      </w:pPr>
      <w:r>
        <w:rPr>
          <w:rFonts w:ascii="Times New Roman"/>
          <w:b w:val="false"/>
          <w:i w:val="false"/>
          <w:color w:val="000000"/>
          <w:sz w:val="28"/>
        </w:rPr>
        <w:t>
      шағымдар мен өтініштерді шешу;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w:t>
      </w:r>
      <w:r>
        <w:rPr>
          <w:rFonts w:ascii="Times New Roman"/>
          <w:b w:val="false"/>
          <w:i w:val="false"/>
          <w:color w:val="000000"/>
          <w:sz w:val="28"/>
        </w:rPr>
        <w:t xml:space="preserve"> және </w:t>
      </w:r>
      <w:r>
        <w:rPr>
          <w:rFonts w:ascii="Times New Roman"/>
          <w:b w:val="false"/>
          <w:i w:val="false"/>
          <w:color w:val="000000"/>
          <w:sz w:val="28"/>
        </w:rPr>
        <w:t>шығыс</w:t>
      </w:r>
      <w:r>
        <w:rPr>
          <w:rFonts w:ascii="Times New Roman"/>
          <w:b w:val="false"/>
          <w:i w:val="false"/>
          <w:color w:val="000000"/>
          <w:sz w:val="28"/>
        </w:rPr>
        <w:t xml:space="preserve"> хат-хабарлар журналдарын жүргізу;</w:t>
      </w:r>
    </w:p>
    <w:p>
      <w:pPr>
        <w:spacing w:after="0"/>
        <w:ind w:left="0"/>
        <w:jc w:val="both"/>
      </w:pPr>
      <w:r>
        <w:rPr>
          <w:rFonts w:ascii="Times New Roman"/>
          <w:b w:val="false"/>
          <w:i w:val="false"/>
          <w:color w:val="000000"/>
          <w:sz w:val="28"/>
        </w:rPr>
        <w:t xml:space="preserve">
      мұрагерлік істердің есеп кітабын </w:t>
      </w:r>
      <w:r>
        <w:rPr>
          <w:rFonts w:ascii="Times New Roman"/>
          <w:b w:val="false"/>
          <w:i w:val="false"/>
          <w:color w:val="000000"/>
          <w:sz w:val="28"/>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мұрагерлік мүлікті қорғау жөніндегі шаралар қабылдау бойынша өтінімдердің есеп кітабын жүргізу;</w:t>
      </w:r>
    </w:p>
    <w:p>
      <w:pPr>
        <w:spacing w:after="0"/>
        <w:ind w:left="0"/>
        <w:jc w:val="both"/>
      </w:pPr>
      <w:r>
        <w:rPr>
          <w:rFonts w:ascii="Times New Roman"/>
          <w:b w:val="false"/>
          <w:i w:val="false"/>
          <w:color w:val="000000"/>
          <w:sz w:val="28"/>
        </w:rPr>
        <w:t xml:space="preserve">
      мұрагерлік істер алфавиттік кітабын </w:t>
      </w:r>
      <w:r>
        <w:rPr>
          <w:rFonts w:ascii="Times New Roman"/>
          <w:b w:val="false"/>
          <w:i w:val="false"/>
          <w:color w:val="000000"/>
          <w:sz w:val="28"/>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өсиеттерді есепке алудың алфавиттік кітабын </w:t>
      </w:r>
      <w:r>
        <w:rPr>
          <w:rFonts w:ascii="Times New Roman"/>
          <w:b w:val="false"/>
          <w:i w:val="false"/>
          <w:color w:val="000000"/>
          <w:sz w:val="28"/>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тұрғын үйлерді (пәтерлерді) меншіктен шығаруға, тұрғын үйлерді (пәтерлерді) тұтқындауға тыйым салудың алфавиттік есеп кітабын </w:t>
      </w:r>
      <w:r>
        <w:rPr>
          <w:rFonts w:ascii="Times New Roman"/>
          <w:b w:val="false"/>
          <w:i w:val="false"/>
          <w:color w:val="000000"/>
          <w:sz w:val="28"/>
        </w:rPr>
        <w:t>жүргізу</w:t>
      </w:r>
      <w:r>
        <w:rPr>
          <w:rFonts w:ascii="Times New Roman"/>
          <w:b w:val="false"/>
          <w:i w:val="false"/>
          <w:color w:val="000000"/>
          <w:sz w:val="28"/>
        </w:rPr>
        <w:t>;</w:t>
      </w:r>
    </w:p>
    <w:p>
      <w:pPr>
        <w:spacing w:after="0"/>
        <w:ind w:left="0"/>
        <w:jc w:val="both"/>
      </w:pPr>
      <w:r>
        <w:rPr>
          <w:rFonts w:ascii="Times New Roman"/>
          <w:b w:val="false"/>
          <w:i w:val="false"/>
          <w:color w:val="000000"/>
          <w:sz w:val="28"/>
        </w:rPr>
        <w:t>
      статистикалық есептілік жасау;</w:t>
      </w:r>
    </w:p>
    <w:p>
      <w:pPr>
        <w:spacing w:after="0"/>
        <w:ind w:left="0"/>
        <w:jc w:val="both"/>
      </w:pPr>
      <w:r>
        <w:rPr>
          <w:rFonts w:ascii="Times New Roman"/>
          <w:b w:val="false"/>
          <w:i w:val="false"/>
          <w:color w:val="000000"/>
          <w:sz w:val="28"/>
        </w:rPr>
        <w:t xml:space="preserve">
      нотариаттық іс-әрекеттерді тіркеуге арналған тізілім </w:t>
      </w:r>
      <w:r>
        <w:rPr>
          <w:rFonts w:ascii="Times New Roman"/>
          <w:b w:val="false"/>
          <w:i w:val="false"/>
          <w:color w:val="000000"/>
          <w:sz w:val="28"/>
        </w:rPr>
        <w:t>жүргізу</w:t>
      </w:r>
      <w:r>
        <w:rPr>
          <w:rFonts w:ascii="Times New Roman"/>
          <w:b w:val="false"/>
          <w:i w:val="false"/>
          <w:color w:val="000000"/>
          <w:sz w:val="28"/>
        </w:rPr>
        <w:t xml:space="preserve"> (тізілімнің нысандары мен оларға қойылатын талаптарды зерделеу, қағаз бетінде және электрондық тасымалдағыштардағы тізілімдерде тіркеу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нотариустың мөрін, бланкілерді, куәландыратын </w:t>
      </w:r>
      <w:r>
        <w:rPr>
          <w:rFonts w:ascii="Times New Roman"/>
          <w:b w:val="false"/>
          <w:i w:val="false"/>
          <w:color w:val="000000"/>
          <w:sz w:val="28"/>
        </w:rPr>
        <w:t>мөртаңбаларды</w:t>
      </w:r>
      <w:r>
        <w:rPr>
          <w:rFonts w:ascii="Times New Roman"/>
          <w:b w:val="false"/>
          <w:i w:val="false"/>
          <w:color w:val="000000"/>
          <w:sz w:val="28"/>
        </w:rPr>
        <w:t xml:space="preserve"> сақтау мен </w:t>
      </w:r>
      <w:r>
        <w:rPr>
          <w:rFonts w:ascii="Times New Roman"/>
          <w:b w:val="false"/>
          <w:i w:val="false"/>
          <w:color w:val="000000"/>
          <w:sz w:val="28"/>
        </w:rPr>
        <w:t>қолдану</w:t>
      </w:r>
      <w:r>
        <w:rPr>
          <w:rFonts w:ascii="Times New Roman"/>
          <w:b w:val="false"/>
          <w:i w:val="false"/>
          <w:color w:val="000000"/>
          <w:sz w:val="28"/>
        </w:rPr>
        <w:t>;</w:t>
      </w:r>
    </w:p>
    <w:p>
      <w:pPr>
        <w:spacing w:after="0"/>
        <w:ind w:left="0"/>
        <w:jc w:val="both"/>
      </w:pPr>
      <w:r>
        <w:rPr>
          <w:rFonts w:ascii="Times New Roman"/>
          <w:b w:val="false"/>
          <w:i w:val="false"/>
          <w:color w:val="000000"/>
          <w:sz w:val="28"/>
        </w:rPr>
        <w:t>
      шетелдегі іс-әрекеттерге арналған құжаттарды ресімдеу;</w:t>
      </w:r>
    </w:p>
    <w:p>
      <w:pPr>
        <w:spacing w:after="0"/>
        <w:ind w:left="0"/>
        <w:jc w:val="both"/>
      </w:pPr>
      <w:r>
        <w:rPr>
          <w:rFonts w:ascii="Times New Roman"/>
          <w:b w:val="false"/>
          <w:i w:val="false"/>
          <w:color w:val="000000"/>
          <w:sz w:val="28"/>
        </w:rPr>
        <w:t xml:space="preserve">
      құжаттарды қалыптастыру және сақтау, сондай-ақ оларды нотариустың мұрағатына </w:t>
      </w:r>
      <w:r>
        <w:rPr>
          <w:rFonts w:ascii="Times New Roman"/>
          <w:b w:val="false"/>
          <w:i w:val="false"/>
          <w:color w:val="000000"/>
          <w:sz w:val="28"/>
        </w:rPr>
        <w:t>беруге</w:t>
      </w:r>
      <w:r>
        <w:rPr>
          <w:rFonts w:ascii="Times New Roman"/>
          <w:b w:val="false"/>
          <w:i w:val="false"/>
          <w:color w:val="000000"/>
          <w:sz w:val="28"/>
        </w:rPr>
        <w:t xml:space="preserve"> әзірлеу;</w:t>
      </w:r>
    </w:p>
    <w:p>
      <w:pPr>
        <w:spacing w:after="0"/>
        <w:ind w:left="0"/>
        <w:jc w:val="both"/>
      </w:pPr>
      <w:r>
        <w:rPr>
          <w:rFonts w:ascii="Times New Roman"/>
          <w:b w:val="false"/>
          <w:i w:val="false"/>
          <w:color w:val="000000"/>
          <w:sz w:val="28"/>
        </w:rPr>
        <w:t>
      істерді бұдан әрі жекеше нотариаттық мұрағатқа (мемлекеттік мұрағатқа) тапсыруға дайындау;</w:t>
      </w:r>
    </w:p>
    <w:p>
      <w:pPr>
        <w:spacing w:after="0"/>
        <w:ind w:left="0"/>
        <w:jc w:val="both"/>
      </w:pPr>
      <w:r>
        <w:rPr>
          <w:rFonts w:ascii="Times New Roman"/>
          <w:b w:val="false"/>
          <w:i w:val="false"/>
          <w:color w:val="000000"/>
          <w:sz w:val="28"/>
        </w:rPr>
        <w:t>
      тұрақты және уақытша сақталатын құжаттарды іріктеу;</w:t>
      </w:r>
    </w:p>
    <w:p>
      <w:pPr>
        <w:spacing w:after="0"/>
        <w:ind w:left="0"/>
        <w:jc w:val="both"/>
      </w:pPr>
      <w:r>
        <w:rPr>
          <w:rFonts w:ascii="Times New Roman"/>
          <w:b w:val="false"/>
          <w:i w:val="false"/>
          <w:color w:val="000000"/>
          <w:sz w:val="28"/>
        </w:rPr>
        <w:t xml:space="preserve">
      тұрақты сақталатын істер тізімдемесінің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құжаттарды жою </w:t>
      </w:r>
      <w:r>
        <w:rPr>
          <w:rFonts w:ascii="Times New Roman"/>
          <w:b w:val="false"/>
          <w:i w:val="false"/>
          <w:color w:val="000000"/>
          <w:sz w:val="28"/>
        </w:rPr>
        <w:t>тәртібі</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2) тағылымдамадан өтуші нотариаттық іс-әрекеттерді жасауға қатысады және келесі нотариалдық құжаттардың жобаларын жасайды:</w:t>
      </w:r>
    </w:p>
    <w:bookmarkEnd w:id="16"/>
    <w:p>
      <w:pPr>
        <w:spacing w:after="0"/>
        <w:ind w:left="0"/>
        <w:jc w:val="both"/>
      </w:pPr>
      <w:r>
        <w:rPr>
          <w:rFonts w:ascii="Times New Roman"/>
          <w:b w:val="false"/>
          <w:i w:val="false"/>
          <w:color w:val="000000"/>
          <w:sz w:val="28"/>
        </w:rPr>
        <w:t>
      мемлекеттік тіркеуге жататын мәмілелер (пәтер, тұрғын және тұрғын емес жайды, жер учаскесін, автокөлік құралын сыйға тарту шарты; пәтер, тұрғын және тұрғын емес жайды, жер учаскесін, автокөлік құралын сату - сатып алу шарты);</w:t>
      </w:r>
    </w:p>
    <w:p>
      <w:pPr>
        <w:spacing w:after="0"/>
        <w:ind w:left="0"/>
        <w:jc w:val="both"/>
      </w:pPr>
      <w:r>
        <w:rPr>
          <w:rFonts w:ascii="Times New Roman"/>
          <w:b w:val="false"/>
          <w:i w:val="false"/>
          <w:color w:val="000000"/>
          <w:sz w:val="28"/>
        </w:rPr>
        <w:t>
      тіркеуге жататын мүлікті (пәтер, тұрғын және тұрғын емес жайды, жер учаскесін, автокөлік құралын) кепілге беру шарты;</w:t>
      </w:r>
    </w:p>
    <w:p>
      <w:pPr>
        <w:spacing w:after="0"/>
        <w:ind w:left="0"/>
        <w:jc w:val="both"/>
      </w:pPr>
      <w:r>
        <w:rPr>
          <w:rFonts w:ascii="Times New Roman"/>
          <w:b w:val="false"/>
          <w:i w:val="false"/>
          <w:color w:val="000000"/>
          <w:sz w:val="28"/>
        </w:rPr>
        <w:t xml:space="preserve">
      Қазақстан Республикасының аумағында және шетелде күші бар </w:t>
      </w:r>
      <w:r>
        <w:rPr>
          <w:rFonts w:ascii="Times New Roman"/>
          <w:b w:val="false"/>
          <w:i w:val="false"/>
          <w:color w:val="000000"/>
          <w:sz w:val="28"/>
        </w:rPr>
        <w:t>сенімхаттар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өсиет бойынша және заң бойынша мұра құқығы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өсиетхат;</w:t>
      </w:r>
    </w:p>
    <w:p>
      <w:pPr>
        <w:spacing w:after="0"/>
        <w:ind w:left="0"/>
        <w:jc w:val="both"/>
      </w:pPr>
      <w:r>
        <w:rPr>
          <w:rFonts w:ascii="Times New Roman"/>
          <w:b w:val="false"/>
          <w:i w:val="false"/>
          <w:color w:val="000000"/>
          <w:sz w:val="28"/>
        </w:rPr>
        <w:t xml:space="preserve">
      азаматты тірі деп тану фактісі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 белгілі бір жерде табу фактісі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өтініш бойынша берілетін, жалпы мүліктегі ерлі-зайыптылардың ортақ меншігіндегі үлеске меншік құқығы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артында қалған жұбайына берілетін, ерлі-зайыптылардың ортақ меншігіндегі жалпы мүліктегі үлеске меншік құқығы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мұрагерлік мүлікті бөлу туралы келісім;</w:t>
      </w:r>
    </w:p>
    <w:p>
      <w:pPr>
        <w:spacing w:after="0"/>
        <w:ind w:left="0"/>
        <w:jc w:val="both"/>
      </w:pPr>
      <w:r>
        <w:rPr>
          <w:rFonts w:ascii="Times New Roman"/>
          <w:b w:val="false"/>
          <w:i w:val="false"/>
          <w:color w:val="000000"/>
          <w:sz w:val="28"/>
        </w:rPr>
        <w:t xml:space="preserve">
      теңіз наразылығы туралы </w:t>
      </w:r>
      <w:r>
        <w:rPr>
          <w:rFonts w:ascii="Times New Roman"/>
          <w:b w:val="false"/>
          <w:i w:val="false"/>
          <w:color w:val="000000"/>
          <w:sz w:val="28"/>
        </w:rPr>
        <w:t>акт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вексельді </w:t>
      </w:r>
      <w:r>
        <w:rPr>
          <w:rFonts w:ascii="Times New Roman"/>
          <w:b w:val="false"/>
          <w:i w:val="false"/>
          <w:color w:val="000000"/>
          <w:sz w:val="28"/>
        </w:rPr>
        <w:t>төлемеу</w:t>
      </w:r>
      <w:r>
        <w:rPr>
          <w:rFonts w:ascii="Times New Roman"/>
          <w:b w:val="false"/>
          <w:i w:val="false"/>
          <w:color w:val="000000"/>
          <w:sz w:val="28"/>
        </w:rPr>
        <w:t xml:space="preserve"> және </w:t>
      </w:r>
      <w:r>
        <w:rPr>
          <w:rFonts w:ascii="Times New Roman"/>
          <w:b w:val="false"/>
          <w:i w:val="false"/>
          <w:color w:val="000000"/>
          <w:sz w:val="28"/>
        </w:rPr>
        <w:t>акцептемеу</w:t>
      </w:r>
      <w:r>
        <w:rPr>
          <w:rFonts w:ascii="Times New Roman"/>
          <w:b w:val="false"/>
          <w:i w:val="false"/>
          <w:color w:val="000000"/>
          <w:sz w:val="28"/>
        </w:rPr>
        <w:t xml:space="preserve"> наразылығы туралы акт;</w:t>
      </w:r>
    </w:p>
    <w:p>
      <w:pPr>
        <w:spacing w:after="0"/>
        <w:ind w:left="0"/>
        <w:jc w:val="both"/>
      </w:pPr>
      <w:r>
        <w:rPr>
          <w:rFonts w:ascii="Times New Roman"/>
          <w:b w:val="false"/>
          <w:i w:val="false"/>
          <w:color w:val="000000"/>
          <w:sz w:val="28"/>
        </w:rPr>
        <w:t xml:space="preserve">
      акцептің күнін белгілемеу туралы наразылық </w:t>
      </w:r>
      <w:r>
        <w:rPr>
          <w:rFonts w:ascii="Times New Roman"/>
          <w:b w:val="false"/>
          <w:i w:val="false"/>
          <w:color w:val="000000"/>
          <w:sz w:val="28"/>
        </w:rPr>
        <w:t>актісі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өтінішті беру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құжаттарды сақтауға қабылдау туралы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нотариаттық іс-әрекеттерді жасаудан бас тарту туралы қаулы;</w:t>
      </w:r>
    </w:p>
    <w:p>
      <w:pPr>
        <w:spacing w:after="0"/>
        <w:ind w:left="0"/>
        <w:jc w:val="both"/>
      </w:pPr>
      <w:r>
        <w:rPr>
          <w:rFonts w:ascii="Times New Roman"/>
          <w:b w:val="false"/>
          <w:i w:val="false"/>
          <w:color w:val="000000"/>
          <w:sz w:val="28"/>
        </w:rPr>
        <w:t>
      нотариаттық іс-әрекетті кейінге қалдыру және тоқтата тұру туралы қаулы;</w:t>
      </w:r>
    </w:p>
    <w:bookmarkStart w:name="z30" w:id="17"/>
    <w:p>
      <w:pPr>
        <w:spacing w:after="0"/>
        <w:ind w:left="0"/>
        <w:jc w:val="both"/>
      </w:pPr>
      <w:r>
        <w:rPr>
          <w:rFonts w:ascii="Times New Roman"/>
          <w:b w:val="false"/>
          <w:i w:val="false"/>
          <w:color w:val="000000"/>
          <w:sz w:val="28"/>
        </w:rPr>
        <w:t>
      3) тағылымдамадан өту туралы қорытынды есеп:</w:t>
      </w:r>
    </w:p>
    <w:bookmarkEnd w:id="17"/>
    <w:p>
      <w:pPr>
        <w:spacing w:after="0"/>
        <w:ind w:left="0"/>
        <w:jc w:val="both"/>
      </w:pPr>
      <w:r>
        <w:rPr>
          <w:rFonts w:ascii="Times New Roman"/>
          <w:b w:val="false"/>
          <w:i w:val="false"/>
          <w:color w:val="000000"/>
          <w:sz w:val="28"/>
        </w:rPr>
        <w:t>
      тағылымдамадан өтетін орын, мерзімдері мен тәртібі, нотариаттық іс-әрекеттерді жасау және іс қағаздарын жүргізу кезінде қажетті теоретикалық дайындығы, игерген дағдылары туралы мәліметтерді;</w:t>
      </w:r>
    </w:p>
    <w:p>
      <w:pPr>
        <w:spacing w:after="0"/>
        <w:ind w:left="0"/>
        <w:jc w:val="both"/>
      </w:pPr>
      <w:r>
        <w:rPr>
          <w:rFonts w:ascii="Times New Roman"/>
          <w:b w:val="false"/>
          <w:i w:val="false"/>
          <w:color w:val="000000"/>
          <w:sz w:val="28"/>
        </w:rPr>
        <w:t>
      тағылымдамадан өту кезінде тағылымдамадан өтуші өз қолымен жасаған, тағылымдамадан өтуші және тағылымдама жетекшісі қол қойған нотариаттық құжаттардың үлгілерін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2012.10.10 </w:t>
      </w:r>
      <w:r>
        <w:rPr>
          <w:rFonts w:ascii="Times New Roman"/>
          <w:b w:val="false"/>
          <w:i w:val="false"/>
          <w:color w:val="000000"/>
          <w:sz w:val="28"/>
        </w:rPr>
        <w:t>№ 342</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7. Тағылымдамадан өтуші әр тоқсан сайын аумақтық нотариаттық палатаның басқарма отырыстарында тағылымдаманың барысы туралы баяндайды.</w:t>
      </w:r>
    </w:p>
    <w:bookmarkEnd w:id="18"/>
    <w:p>
      <w:pPr>
        <w:spacing w:after="0"/>
        <w:ind w:left="0"/>
        <w:jc w:val="both"/>
      </w:pPr>
      <w:r>
        <w:rPr>
          <w:rFonts w:ascii="Times New Roman"/>
          <w:b w:val="false"/>
          <w:i w:val="false"/>
          <w:color w:val="000000"/>
          <w:sz w:val="28"/>
        </w:rPr>
        <w:t>
      Тағылымдама аяқталған соң тағылымдама жетекшісі тағылымдамадан өтушінің кәсіби дайындық бағдарламасынан өту деңгейі көрсетілген қорытындыны әзірлейді. Бұл қорытындыны тағылымдама жетекшісі аумақтық нотариаттық палатаға жолдайды, бұдан әрі ол тағылымдамадан өтуші мен тағылымдама жетекшісінің қатысуымен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24.09.2018 </w:t>
      </w:r>
      <w:r>
        <w:rPr>
          <w:rFonts w:ascii="Times New Roman"/>
          <w:b w:val="false"/>
          <w:i w:val="false"/>
          <w:color w:val="000000"/>
          <w:sz w:val="28"/>
        </w:rPr>
        <w:t>№ 1437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8. Тағылымдамадан өтуші бірыңғай нотариаттық ақпараттық жүйедегі практикалық дағдыларды игеруін демо-нұсқада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36 бұйрығына</w:t>
            </w:r>
            <w:r>
              <w:br/>
            </w: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0"/>
    <w:bookmarkStart w:name="z35" w:id="21"/>
    <w:p>
      <w:pPr>
        <w:spacing w:after="0"/>
        <w:ind w:left="0"/>
        <w:jc w:val="both"/>
      </w:pPr>
      <w:r>
        <w:rPr>
          <w:rFonts w:ascii="Times New Roman"/>
          <w:b w:val="false"/>
          <w:i w:val="false"/>
          <w:color w:val="000000"/>
          <w:sz w:val="28"/>
        </w:rPr>
        <w:t xml:space="preserve">
      1. "Нотариустардың сынақтан өтушілері туралы ережені бекіту және кейбір нормативтік құқықтық актілердің күші жойылды деп тану туралы" Қазақстан Республикасы Әділет министрінің 2003 жылғы 20 тамыздағы N 169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2468 болып тіркелген және 2003 жылғы 12 қыркүйектегі "Заң газетінде" жарияланған).</w:t>
      </w:r>
    </w:p>
    <w:bookmarkEnd w:id="21"/>
    <w:bookmarkStart w:name="z36" w:id="22"/>
    <w:p>
      <w:pPr>
        <w:spacing w:after="0"/>
        <w:ind w:left="0"/>
        <w:jc w:val="both"/>
      </w:pPr>
      <w:r>
        <w:rPr>
          <w:rFonts w:ascii="Times New Roman"/>
          <w:b w:val="false"/>
          <w:i w:val="false"/>
          <w:color w:val="000000"/>
          <w:sz w:val="28"/>
        </w:rPr>
        <w:t xml:space="preserve">
      2. "Қазақстан Республикасы Әдiлет Министрiнiң 2003 жылғы 20 тамыздағы N 169 "Нотариустардың сынақтан өтушілері туралы ережені бекіту және кейбір нормативтік құқықтық актілердің күші жойылды деп тану туралы" тіркеу N 2468 бұйрығына толықтыру енгізу туралы" Қазақстан Республикасы Әділет министрінің 2004 жылғы 7 мамырдағы N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2842 болып тіркелген).</w:t>
      </w:r>
    </w:p>
    <w:bookmarkEnd w:id="22"/>
    <w:bookmarkStart w:name="z37" w:id="23"/>
    <w:p>
      <w:pPr>
        <w:spacing w:after="0"/>
        <w:ind w:left="0"/>
        <w:jc w:val="both"/>
      </w:pPr>
      <w:r>
        <w:rPr>
          <w:rFonts w:ascii="Times New Roman"/>
          <w:b w:val="false"/>
          <w:i w:val="false"/>
          <w:color w:val="000000"/>
          <w:sz w:val="28"/>
        </w:rPr>
        <w:t xml:space="preserve">
      3. "Кейбір бұйрықтарға өзгерістер енгізу, сондай-ақ Қазақстан Республикасы Әділет министрінің кейбір бұйрықтарының күші жойылды деп тану туралы" Қазақстан Республикасы Әділет министрінің 2004 жылғы 4 қарашадағы N 325 бұйрығының 1 тармағы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N 3191 болып тіркелген)</w:t>
      </w:r>
    </w:p>
    <w:bookmarkEnd w:id="23"/>
    <w:bookmarkStart w:name="z38" w:id="24"/>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енгізу туралы" Қазақстан Республикасы Әділет министрінің 2010 жылғы 20 сәуірдегі № 129 бұйрығының </w:t>
      </w:r>
      <w:r>
        <w:rPr>
          <w:rFonts w:ascii="Times New Roman"/>
          <w:b w:val="false"/>
          <w:i w:val="false"/>
          <w:color w:val="000000"/>
          <w:sz w:val="28"/>
        </w:rPr>
        <w:t>1 тармағы</w:t>
      </w:r>
      <w:r>
        <w:rPr>
          <w:rFonts w:ascii="Times New Roman"/>
          <w:b w:val="false"/>
          <w:i w:val="false"/>
          <w:color w:val="000000"/>
          <w:sz w:val="28"/>
        </w:rPr>
        <w:t xml:space="preserve"> 1) тармақшасы (Нормативтік құқықтық актілерді мемлекеттік тіркеу тізілімінде N 6185 болып тіркелген және 2010 жылғы 27 қарашадағы "Казахстанская правда" газетінде жарияланған).</w:t>
      </w:r>
    </w:p>
    <w:bookmarkEnd w:id="24"/>
    <w:bookmarkStart w:name="z39" w:id="25"/>
    <w:p>
      <w:pPr>
        <w:spacing w:after="0"/>
        <w:ind w:left="0"/>
        <w:jc w:val="both"/>
      </w:pPr>
      <w:r>
        <w:rPr>
          <w:rFonts w:ascii="Times New Roman"/>
          <w:b w:val="false"/>
          <w:i w:val="false"/>
          <w:color w:val="000000"/>
          <w:sz w:val="28"/>
        </w:rPr>
        <w:t xml:space="preserve">
      5. "Кадрлық резерв және нотариустың бос лауазымына орналасуға конкурс өткізу туралы ережені бекіту туралы" Қазақстан Республикасы Әділет министрінің 2005 жылғы 31 наурыздағы N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N 3547 болып тіркелген және 2005 жылғы 23 маусымда "Заң газетінде"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