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54be" w14:textId="48a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2011 жылғы 30 наурыздағы № 32-2 шешімі. Батыс Қазақстан облысы Әділет департаментінде 2011 жылғы 25 сәуірде № 7-11-140 тіркелді. Күші жойылды - Батыс Қазақстан облысы Тасқала аудандық мәслихатының 2013 жылғы 14 қарашадағы №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14.11.2013 № 16-6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 бойынша мұқтаж азаматтардың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орай, бір жолғы –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монша, шаштараз қызметтері үшін, ай сайын – 0,5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жауынгерлердің қайтадан некеге тұрмаған жесірлеріне, Жеңіс Күніне орай, бір жолғы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Кеңес Одағы Батырының жесіріне, ай сайын – 25 000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тұтқындарына, Жеңіс Күніне орай, бір жолғы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қайтыс болған Ұлы Отан соғысының мүгедектерінің әйелдері (күйеулеріне), Жеңіс Күніне орай, бір жолғы –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соғыс жылдары тылда еңбек еткен азаматтарға, Жеңіс Күніне орай, бір жолғы – 3 000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Ауған соғысының қатысушыларына, Жеңіс Күніне орай, бір жолғы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Чернобыль атом электр станциясындағы апаттың салдарынан мүгедек болған тұлғаларға, 1988-1989 жылдарда Чернобыль атом электр станциясындағы апаттың зардаптарын жоюға қатысушыларға, Жеңіс Күніне орай, бір жолғы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 жылдарында тылда әскери қызметін мінсіз атқарғаны үшін бұрынғы КСР Одағының ордендерімен және медальдарымен марапатталған, 1926-1927 жылдары туған соңғы әскерге шақырылған адамдарға, Жеңіс Күніне орай, бір жолғы –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бейбіт уақытта әскери қызметін өткеру кезінде қаза тапқан (қайтыс болған), әскери қызметшілердің отбасыларына, Жеңіс күніне орай, бір жолғы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қамтылған азаматтарға, дәрігерлік-кеңестік комиссия қорытындысының және дәрігердің жолдамасы негізінде ауданнан тысқары жерлерде емделуге баратын азаматтарға өтініштері бойынша, бір жолғы –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өртке, тасқын суға немесе басқа да табиғи және техногендық маңызы бар апаттардың зардабын шеккен азаматтарға өтініштері бойынша, бір жолғы – сәйкес аудандық комиссия белгілеген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жалғызбасты азаматтың, сонымен қатар аз қамтылған азаматтың жерлеу рәсімін өткізген тұлғаға, бір жолғы –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облыс орталығындағы гемодиализ аппаратына мұқтаж І топтағы мүгедектерге өтініштері бойынша, бір жолғы –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ем қабылдаудың сүйемелдеу кезеңінде жүрген және денсаулық сақтау ұйымдарында есепте тұрған туберкулез ауруларына өтініштері бойынша, бір жолғы – 15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13-1) 3-4 сатыдағы онкологиялық аурулармен ауыратын азаматтарға, өтініштері бойынша, бір жолғы – 20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ауданның 90 жасқа толған және одан жоғары жастағы мерейтой иегерлеріне өтініштері бойынша, бір жолғы –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соғысқа қатысушылар мен мүгедектеріне және жеңілдіктер мен кепілдіктер жөнінен соларға теңестірілген адамдарға, санаторлық курорттық емделу алу үшін әлеуметтік көмек, бір жолғы - сауықтыру емделудің 10 күндік курсының ең төменгі төлемақы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Чернобыль атом электр станциясындағы апаттың зардаптарын жою кезінде қаза тапқан тұлғалардың отбасыларына, бір жолғы – 5 000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Батыс Қазақстан облысы Тасқала аудандық мәслихаттың 2011.07.01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енгізіледі), 2012.03.15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енгізіледі), 2012.05.18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2013.01.25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мәслихатының кейбір шешімдері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Вологин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Қ. Нұрмұханов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32-2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2009 жылғы 18 ақпандағы № 12-4 "Тасқала ауданы бойынша мұқтаж азаматтардың жекелеген санаттарына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7-11-90 тіркелген, 2009 жылғы 20 наурыздағы № 17 "Екпін"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мәслихатының 2009 жылғы 27 шілдедегі № 16-4 "Тасқала аудандық мәслихатының 2009 жылғы 18 ақпандағы № 12-4 "Тасқала ауданы бойынша мұқтаж азаматтардың жекелеген санаттарына әлеуметтік көмек көрсету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 № 7-11-96 тіркелген, 2009 жылғы 21 тамыздағы № 47 "Екпін" газетіне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Тасқала аудандық мәслихатының 2009 жылғы 26 тамыздағы № 17-2 "Тасқала аудандық мәслихатының 2009 жылғы 18 ақпандағы № 12-4 "Тасқала ауданы бойынша мұқтаж азаматтардың жекелеген санаттарына әлеуметтік көмек көрсету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7-11-99 тіркелген, 2009 жылғы 11 қыркүйектегі № 50 "Екпін"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Тасқала аудандық мәслихатының 2009 жылғы 22 қазандағы № 18-3 "Тасқала аудандық мәслихатының 2009 жылғы 18 ақпандағы № 12-4 "Тасқала ауданы бойынша мұқтаж азаматтардың жекелеген санаттарына әлеуметтік көмек көрсету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 № 7-11-105 тіркелген, 2009 жылғы 13 қарашадағы № 63-64 "Екпін"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Тасқала аудандық мәслихатының 2010 жылғы 23 ақпандағы № 22-3 "Тасқала аудандық мәслихатының 2009 жылғы 18 ақпандағы № 12-4 "Тасқала ауданы бойынша мұқтаж азаматтардың жекелеген санаттарына әлеуметтік көмек көрсету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 № 7-11-116 тіркелген, 2010 жылғы 22 наурыздағы № 18 "Екпін" газетіне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