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ac1a" w14:textId="7eea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2010 жылдың 22 желтоқсандағы N 29-1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2011 жылғы 28 шілдедегі N 36-1 шешімі. Батыс Қазақстан облысы Әділет департаментінде 2011 жылғы 3 тамызда N 7-7-131 тіркелді. Күші жойылды - Батыс Қазақстан облысы Зеленов аудандық мәслихаттың 2012 жылғы 16 наурыздағы N 2-3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мәслихаттың 2012.03.16 N 2-3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аудандық мәслихатының 2010 жылғы 22 желтоқсандағы N 29-1 "2011-2013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6 қаңтардағы N 7-7-123 тіркелген, 2011 жылғы 15 қаңтардағы, 2011 жылғы 22 қаңтардағы, 2011 жылғы 9 сәуірдегі, 2011 жылғы 16 сәуірдегі, 2011 жылғы 25 мамырдағы, 2011 жылғы 4 маусымдағы, 2011 жылғы 8 шілдедегі "Ауыл тынысы" газетінде N 3, N 4, N 14, N 15, N 21, N 22, N 23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"4 446 687" деген сан "4 506 687" деген санмен ауыстырылсын:</w:t>
      </w:r>
      <w:r>
        <w:br/>
      </w:r>
      <w:r>
        <w:rPr>
          <w:rFonts w:ascii="Times New Roman"/>
          <w:b w:val="false"/>
          <w:i w:val="false"/>
          <w:color w:val="000000"/>
          <w:sz w:val="28"/>
        </w:rPr>
        <w:t>
      "735 351" деген сан "795 351" деген санмен ауыстырылсын;</w:t>
      </w:r>
      <w:r>
        <w:br/>
      </w:r>
      <w:r>
        <w:rPr>
          <w:rFonts w:ascii="Times New Roman"/>
          <w:b w:val="false"/>
          <w:i w:val="false"/>
          <w:color w:val="000000"/>
          <w:sz w:val="28"/>
        </w:rPr>
        <w:t>
      2) тармақшадағы "4 875 464" деген сан "4 935 464" деген санмен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төрағасының</w:t>
      </w:r>
      <w:r>
        <w:br/>
      </w:r>
      <w:r>
        <w:rPr>
          <w:rFonts w:ascii="Times New Roman"/>
          <w:b w:val="false"/>
          <w:i w:val="false"/>
          <w:color w:val="000000"/>
          <w:sz w:val="28"/>
        </w:rPr>
        <w:t>
</w:t>
      </w:r>
      <w:r>
        <w:rPr>
          <w:rFonts w:ascii="Times New Roman"/>
          <w:b w:val="false"/>
          <w:i/>
          <w:color w:val="000000"/>
          <w:sz w:val="28"/>
        </w:rPr>
        <w:t>      міндетін атқарушы                В. Шохина</w:t>
      </w:r>
      <w:r>
        <w:br/>
      </w:r>
      <w:r>
        <w:rPr>
          <w:rFonts w:ascii="Times New Roman"/>
          <w:b w:val="false"/>
          <w:i w:val="false"/>
          <w:color w:val="000000"/>
          <w:sz w:val="28"/>
        </w:rPr>
        <w:t>
</w:t>
      </w:r>
      <w:r>
        <w:rPr>
          <w:rFonts w:ascii="Times New Roman"/>
          <w:b w:val="false"/>
          <w:i/>
          <w:color w:val="000000"/>
          <w:sz w:val="28"/>
        </w:rPr>
        <w:t>      Аудандық мәслихат хатшысы        В. Шохина</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28 шілдедегі</w:t>
      </w:r>
      <w:r>
        <w:br/>
      </w:r>
      <w:r>
        <w:rPr>
          <w:rFonts w:ascii="Times New Roman"/>
          <w:b w:val="false"/>
          <w:i w:val="false"/>
          <w:color w:val="000000"/>
          <w:sz w:val="28"/>
        </w:rPr>
        <w:t>
N 36-1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29-1 шешіміне N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79"/>
        <w:gridCol w:w="513"/>
        <w:gridCol w:w="513"/>
        <w:gridCol w:w="7852"/>
        <w:gridCol w:w="165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4506687</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795351</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301386</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301386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214604</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265151</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225751</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іс-әрекет пен қызмет көрсету жұмыстарына салынатын ішкі салықтар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іс әрекетімен айналысқаны үшін алымдар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12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кіріс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3652047</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3652047</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1"/>
        <w:gridCol w:w="759"/>
        <w:gridCol w:w="552"/>
        <w:gridCol w:w="7681"/>
        <w:gridCol w:w="1670"/>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4935464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340876</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316399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240447</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240447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24477</w:t>
            </w:r>
          </w:p>
        </w:tc>
      </w:tr>
      <w:tr>
        <w:trPr>
          <w:trHeight w:val="12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 бюджетін орындау және коммуналдық меншікті басқару, мемлекеттік жоспарлау,экономикалық саясатты қалыптастыру және дамыту саласындағы мемлекеттік саясатты іске асыру жөніндегі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23277</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 реттеу бойынша жабдықтар мен құралдар пайдалануы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2905107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169171</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қолдау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169171</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142559</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ұлғайтуға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19262</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2257981</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жерде оқұшыларды мектепке дейін және қайта ақысыз жеткізуін ұйымдастыру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2256545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2178149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477955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48084</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13483</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мемлекеттік ұйымдары үшін оқулықтары мен оқу-әдістемелік кешендерді сатып алу және жеткізу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және кадрларды қайта дайындау стратегиясын іске асыру шеңберінде білім беру обьектілерін ағымдағы, күрделі жөндеу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429871</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429871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406958</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386731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386731</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30403</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58665</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28104</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18454</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644921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606848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7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602528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423863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308239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204242</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72819</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кітапханаларының жұмыс істеуі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 нығайту және азаматтардың әлеуметтік оптимизмін қалыптастыру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243736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жоюды ұйымдастыру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12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6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w:t>
            </w:r>
          </w:p>
        </w:tc>
      </w:tr>
      <w:tr>
        <w:trPr>
          <w:trHeight w:val="8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саласында жергілікті деңгейде мемлекеттік саясатты іске асыру қызметтері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шегінен тыс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