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9fcfe" w14:textId="db9fc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2010 жылғы 29 желтоқсандағы № 27/2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2011 жылғы 11 қарашадағы N 34-2 шешімі. Шығыс Қазақстан облысы Әділет департаментінің Көкпекті аудандық Әділет басқармасында 2011 жылғы 18 қарашада N 5-15-89 тіркелді. Шешімнің қабылдау мерзімінің өтуіне байланысты қолдану тоқтатылды (Көкпекті аудандық мәслихатының 2011 жылғы 29 желтоқсандағы N 238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(Көкпекті аудандық мәслихатының 2011.12.29 N 238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«2011-2013 жылдарға арналған облыстық бюджет туралы» 2010 жылғы 24 желтоқсандағы № 26/310-IV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2011 жылғы 3 қазандағы № 33/394-IV (Нормативтік құқықтық актілердің мемлекеттік тіркеу Тізілімінде 2011 жылғы 3 қазандағы № 2558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Көкпекті аудандық мәслихатының 2010 жылғы 29 желтоқсандағы № 27-2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тіркелген № 5-15-79, «Жұлдыз» газетінің 2011 жылғы 27 қаңтардағы № 6, 2011 жылғы 6 ақпандағы № 9 сандарында жарияланды)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2924007,7 мың теңге, соның ішінде:</w:t>
      </w:r>
      <w:r>
        <w:br/>
      </w:r>
      <w:r>
        <w:rPr>
          <w:rFonts w:ascii="Times New Roman"/>
          <w:b w:val="false"/>
          <w:i w:val="false"/>
          <w:color w:val="000000"/>
          <w:sz w:val="28"/>
        </w:rPr>
        <w:t>
      салықтық түсімдер бойынша – 401390,0 мың теңге;</w:t>
      </w:r>
      <w:r>
        <w:br/>
      </w:r>
      <w:r>
        <w:rPr>
          <w:rFonts w:ascii="Times New Roman"/>
          <w:b w:val="false"/>
          <w:i w:val="false"/>
          <w:color w:val="000000"/>
          <w:sz w:val="28"/>
        </w:rPr>
        <w:t>
      салықтық емес түсімдер – 4910,0 мың теңге;</w:t>
      </w:r>
      <w:r>
        <w:br/>
      </w:r>
      <w:r>
        <w:rPr>
          <w:rFonts w:ascii="Times New Roman"/>
          <w:b w:val="false"/>
          <w:i w:val="false"/>
          <w:color w:val="000000"/>
          <w:sz w:val="28"/>
        </w:rPr>
        <w:t>
      негізгі капиталды сатудан түсетін түсімдер – 3700,0 мың теңге;</w:t>
      </w:r>
      <w:r>
        <w:br/>
      </w:r>
      <w:r>
        <w:rPr>
          <w:rFonts w:ascii="Times New Roman"/>
          <w:b w:val="false"/>
          <w:i w:val="false"/>
          <w:color w:val="000000"/>
          <w:sz w:val="28"/>
        </w:rPr>
        <w:t>
      трансферттердің түсімдері бойынша – 2513117,7 мың теңге;»;</w:t>
      </w:r>
      <w:r>
        <w:br/>
      </w:r>
      <w:r>
        <w:rPr>
          <w:rFonts w:ascii="Times New Roman"/>
          <w:b w:val="false"/>
          <w:i w:val="false"/>
          <w:color w:val="000000"/>
          <w:sz w:val="28"/>
        </w:rPr>
        <w:t>
      1 тармақ толықтырылсын:</w:t>
      </w:r>
      <w:r>
        <w:br/>
      </w:r>
      <w:r>
        <w:rPr>
          <w:rFonts w:ascii="Times New Roman"/>
          <w:b w:val="false"/>
          <w:i w:val="false"/>
          <w:color w:val="000000"/>
          <w:sz w:val="28"/>
        </w:rPr>
        <w:t>
      «бюджеттік кредиттер бойынша сыйақылар – 3,0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«шығыстар – 2919368,2 мың теңге;»;</w:t>
      </w:r>
      <w:r>
        <w:br/>
      </w:r>
      <w:r>
        <w:rPr>
          <w:rFonts w:ascii="Times New Roman"/>
          <w:b w:val="false"/>
          <w:i w:val="false"/>
          <w:color w:val="000000"/>
          <w:sz w:val="28"/>
        </w:rPr>
        <w:t>
      мынадай мазмұндағы 9 тармақшамен толықтырылсын:</w:t>
      </w:r>
      <w:r>
        <w:br/>
      </w:r>
      <w:r>
        <w:rPr>
          <w:rFonts w:ascii="Times New Roman"/>
          <w:b w:val="false"/>
          <w:i w:val="false"/>
          <w:color w:val="000000"/>
          <w:sz w:val="28"/>
        </w:rPr>
        <w:t>
      «жергілікті атқарушы органдардың қарыздар бойынша сыйақылар мен өзге де төлемдерді төлеу бойынша борышына қызмет көрсету – 3,0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9) тармақша келесі редакцияда жазылсын:</w:t>
      </w:r>
      <w:r>
        <w:br/>
      </w:r>
      <w:r>
        <w:rPr>
          <w:rFonts w:ascii="Times New Roman"/>
          <w:b w:val="false"/>
          <w:i w:val="false"/>
          <w:color w:val="000000"/>
          <w:sz w:val="28"/>
        </w:rPr>
        <w:t>
      «ауылдық елді мекендер сала мамандарын әлеуметтік қолдау шараларын іске асыруға – 5179,7 мың теңге;»;</w:t>
      </w:r>
      <w:r>
        <w:br/>
      </w:r>
      <w:r>
        <w:rPr>
          <w:rFonts w:ascii="Times New Roman"/>
          <w:b w:val="false"/>
          <w:i w:val="false"/>
          <w:color w:val="000000"/>
          <w:sz w:val="28"/>
        </w:rPr>
        <w:t>
      10) тармақша келесі редакцияда жазылсын:</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20350,0 мың теңге;»;</w:t>
      </w:r>
      <w:r>
        <w:br/>
      </w:r>
      <w:r>
        <w:rPr>
          <w:rFonts w:ascii="Times New Roman"/>
          <w:b w:val="false"/>
          <w:i w:val="false"/>
          <w:color w:val="000000"/>
          <w:sz w:val="28"/>
        </w:rPr>
        <w:t>
      14) тармақша келесі редакцияда жазылсын: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38943,0 мың теңге;»;</w:t>
      </w:r>
      <w:r>
        <w:br/>
      </w:r>
      <w:r>
        <w:rPr>
          <w:rFonts w:ascii="Times New Roman"/>
          <w:b w:val="false"/>
          <w:i w:val="false"/>
          <w:color w:val="000000"/>
          <w:sz w:val="28"/>
        </w:rPr>
        <w:t>
      15) тармақша келесі редакцияда жазылсын:</w:t>
      </w:r>
      <w:r>
        <w:br/>
      </w:r>
      <w:r>
        <w:rPr>
          <w:rFonts w:ascii="Times New Roman"/>
          <w:b w:val="false"/>
          <w:i w:val="false"/>
          <w:color w:val="000000"/>
          <w:sz w:val="28"/>
        </w:rPr>
        <w:t>
      «арнайы әлеуметтік көмекке – 1040,0 мың теңге;»;</w:t>
      </w:r>
      <w:r>
        <w:br/>
      </w:r>
      <w:r>
        <w:rPr>
          <w:rFonts w:ascii="Times New Roman"/>
          <w:b w:val="false"/>
          <w:i w:val="false"/>
          <w:color w:val="000000"/>
          <w:sz w:val="28"/>
        </w:rPr>
        <w:t>
      18) тармақша келесі редакцияда жазылсын:</w:t>
      </w:r>
      <w:r>
        <w:br/>
      </w:r>
      <w:r>
        <w:rPr>
          <w:rFonts w:ascii="Times New Roman"/>
          <w:b w:val="false"/>
          <w:i w:val="false"/>
          <w:color w:val="000000"/>
          <w:sz w:val="28"/>
        </w:rPr>
        <w:t>
      «Тассай ауылының су құбыры желілерінің және қондырғыларының құрылысы" жобасы бойынша жобалау-сметалық құжаттама әзірлеуге – 3140,0 мың теңге;»;</w:t>
      </w:r>
      <w:r>
        <w:br/>
      </w:r>
      <w:r>
        <w:rPr>
          <w:rFonts w:ascii="Times New Roman"/>
          <w:b w:val="false"/>
          <w:i w:val="false"/>
          <w:color w:val="000000"/>
          <w:sz w:val="28"/>
        </w:rPr>
        <w:t>
      27)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Жұмыспен қамту 2020 бағдарламасы</w:t>
      </w:r>
      <w:r>
        <w:rPr>
          <w:rFonts w:ascii="Times New Roman"/>
          <w:b w:val="false"/>
          <w:i w:val="false"/>
          <w:color w:val="000000"/>
          <w:sz w:val="28"/>
        </w:rPr>
        <w:t xml:space="preserve"> шеңберінде инженерлік- коммуникациялық инфрақұрылымды дамытуға берілетін нысаналы даму трансферттері – 2000,0 мың теңге;»;</w:t>
      </w:r>
      <w:r>
        <w:br/>
      </w:r>
      <w:r>
        <w:rPr>
          <w:rFonts w:ascii="Times New Roman"/>
          <w:b w:val="false"/>
          <w:i w:val="false"/>
          <w:color w:val="000000"/>
          <w:sz w:val="28"/>
        </w:rPr>
        <w:t>
      31) тармақша келесі редакцияда жазылсын:</w:t>
      </w:r>
      <w:r>
        <w:br/>
      </w:r>
      <w:r>
        <w:rPr>
          <w:rFonts w:ascii="Times New Roman"/>
          <w:b w:val="false"/>
          <w:i w:val="false"/>
          <w:color w:val="000000"/>
          <w:sz w:val="28"/>
        </w:rPr>
        <w:t>
      «Көкжайық а. 10 екі пәтерлі үйге жобалық-сметалық құжаттама әзірлеуге – 3786,0 мың теңге.»;</w:t>
      </w:r>
      <w:r>
        <w:br/>
      </w:r>
      <w:r>
        <w:rPr>
          <w:rFonts w:ascii="Times New Roman"/>
          <w:b w:val="false"/>
          <w:i w:val="false"/>
          <w:color w:val="000000"/>
          <w:sz w:val="28"/>
        </w:rPr>
        <w:t>
</w:t>
      </w:r>
      <w:r>
        <w:rPr>
          <w:rFonts w:ascii="Times New Roman"/>
          <w:b w:val="false"/>
          <w:i w:val="false"/>
          <w:color w:val="000000"/>
          <w:sz w:val="28"/>
        </w:rPr>
        <w:t>
      3)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Н. Әубәкіров</w:t>
      </w:r>
      <w:r>
        <w:br/>
      </w:r>
      <w:r>
        <w:rPr>
          <w:rFonts w:ascii="Times New Roman"/>
          <w:b w:val="false"/>
          <w:i w:val="false"/>
          <w:color w:val="000000"/>
          <w:sz w:val="28"/>
        </w:rPr>
        <w:t>
 </w:t>
      </w:r>
    </w:p>
    <w:p>
      <w:pPr>
        <w:spacing w:after="0"/>
        <w:ind w:left="0"/>
        <w:jc w:val="both"/>
      </w:pPr>
      <w:r>
        <w:rPr>
          <w:rFonts w:ascii="Times New Roman"/>
          <w:b w:val="false"/>
          <w:i/>
          <w:color w:val="000000"/>
          <w:sz w:val="28"/>
        </w:rPr>
        <w:t>      Көкпекті аудандық</w:t>
      </w:r>
      <w:r>
        <w:br/>
      </w:r>
      <w:r>
        <w:rPr>
          <w:rFonts w:ascii="Times New Roman"/>
          <w:b w:val="false"/>
          <w:i w:val="false"/>
          <w:color w:val="000000"/>
          <w:sz w:val="28"/>
        </w:rPr>
        <w:t>
</w:t>
      </w:r>
      <w:r>
        <w:rPr>
          <w:rFonts w:ascii="Times New Roman"/>
          <w:b w:val="false"/>
          <w:i/>
          <w:color w:val="000000"/>
          <w:sz w:val="28"/>
        </w:rPr>
        <w:t>      мәслихатының хатшысы                       Р. Беспаев</w:t>
      </w:r>
    </w:p>
    <w:bookmarkStart w:name="z7" w:id="1"/>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2011 жылғы 11 қарашадағы</w:t>
      </w:r>
      <w:r>
        <w:br/>
      </w:r>
      <w:r>
        <w:rPr>
          <w:rFonts w:ascii="Times New Roman"/>
          <w:b w:val="false"/>
          <w:i w:val="false"/>
          <w:color w:val="000000"/>
          <w:sz w:val="28"/>
        </w:rPr>
        <w:t>
№ 34-2 сессия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Көкпекті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27-2 сессия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2011-2013 жылдарға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44"/>
        <w:gridCol w:w="897"/>
        <w:gridCol w:w="9062"/>
        <w:gridCol w:w="2392"/>
      </w:tblGrid>
      <w:tr>
        <w:trPr>
          <w:trHeight w:val="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9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4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5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2 924 007,7</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401 390,0</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187 450,0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187 450,0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142 200,0</w:t>
            </w:r>
          </w:p>
        </w:tc>
      </w:tr>
      <w:tr>
        <w:trPr>
          <w:trHeight w:val="4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142 200,0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58 407,0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20 770,0</w:t>
            </w:r>
          </w:p>
        </w:tc>
      </w:tr>
      <w:tr>
        <w:trPr>
          <w:trHeight w:val="3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5 037,0</w:t>
            </w:r>
          </w:p>
        </w:tc>
      </w:tr>
      <w:tr>
        <w:trPr>
          <w:trHeight w:val="3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29 100,0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7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10 960,0</w:t>
            </w:r>
          </w:p>
        </w:tc>
      </w:tr>
      <w:tr>
        <w:trPr>
          <w:trHeight w:val="4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3 740,0</w:t>
            </w:r>
          </w:p>
        </w:tc>
      </w:tr>
      <w:tr>
        <w:trPr>
          <w:trHeight w:val="8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9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4 590,0</w:t>
            </w:r>
          </w:p>
        </w:tc>
      </w:tr>
      <w:tr>
        <w:trPr>
          <w:trHeight w:val="5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2 373,0</w:t>
            </w:r>
          </w:p>
        </w:tc>
      </w:tr>
      <w:tr>
        <w:trPr>
          <w:trHeight w:val="4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4 910,0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p>
        </w:tc>
      </w:tr>
      <w:tr>
        <w:trPr>
          <w:trHeight w:val="8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p>
        </w:tc>
      </w:tr>
      <w:tr>
        <w:trPr>
          <w:trHeight w:val="11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9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3 857,0</w:t>
            </w:r>
          </w:p>
        </w:tc>
      </w:tr>
      <w:tr>
        <w:trPr>
          <w:trHeight w:val="4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3 857,0</w:t>
            </w:r>
          </w:p>
        </w:tc>
      </w:tr>
      <w:tr>
        <w:trPr>
          <w:trHeight w:val="7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1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3 700,0</w:t>
            </w:r>
          </w:p>
        </w:tc>
      </w:tr>
      <w:tr>
        <w:trPr>
          <w:trHeight w:val="4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3 700,0</w:t>
            </w:r>
          </w:p>
        </w:tc>
      </w:tr>
      <w:tr>
        <w:trPr>
          <w:trHeight w:val="4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3 700,0</w:t>
            </w:r>
          </w:p>
        </w:tc>
      </w:tr>
      <w:tr>
        <w:trPr>
          <w:trHeight w:val="4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2 513 117,7</w:t>
            </w:r>
          </w:p>
        </w:tc>
      </w:tr>
      <w:tr>
        <w:trPr>
          <w:trHeight w:val="8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2 513 117,7</w:t>
            </w:r>
          </w:p>
        </w:tc>
      </w:tr>
      <w:tr>
        <w:trPr>
          <w:trHeight w:val="4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2 513 117,7</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8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38 556,0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38 556,0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38 556,0</w:t>
            </w:r>
          </w:p>
        </w:tc>
      </w:tr>
      <w:tr>
        <w:trPr>
          <w:trHeight w:val="7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10 172,5</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10 172,5</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55"/>
        <w:gridCol w:w="834"/>
        <w:gridCol w:w="8787"/>
        <w:gridCol w:w="2371"/>
      </w:tblGrid>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2 919 368,2</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296 618,0</w:t>
            </w:r>
          </w:p>
        </w:tc>
      </w:tr>
      <w:tr>
        <w:trPr>
          <w:trHeight w:val="9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12 139,0</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11 989,0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86 851,0</w:t>
            </w:r>
          </w:p>
        </w:tc>
      </w:tr>
      <w:tr>
        <w:trPr>
          <w:trHeight w:val="8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86 160,0</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8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173 101,0</w:t>
            </w:r>
          </w:p>
        </w:tc>
      </w:tr>
      <w:tr>
        <w:trPr>
          <w:trHeight w:val="12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167 556,2</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5 544,8</w:t>
            </w:r>
          </w:p>
        </w:tc>
      </w:tr>
      <w:tr>
        <w:trPr>
          <w:trHeight w:val="8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12 834,0</w:t>
            </w:r>
          </w:p>
        </w:tc>
      </w:tr>
      <w:tr>
        <w:trPr>
          <w:trHeight w:val="12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11 910,0</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12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r>
      <w:tr>
        <w:trPr>
          <w:trHeight w:val="9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11 693,0</w:t>
            </w:r>
          </w:p>
        </w:tc>
      </w:tr>
      <w:tr>
        <w:trPr>
          <w:trHeight w:val="15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11 543,0</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7 168,0</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7 168,0</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4 708,0</w:t>
            </w:r>
          </w:p>
        </w:tc>
      </w:tr>
      <w:tr>
        <w:trPr>
          <w:trHeight w:val="8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1 668,0</w:t>
            </w:r>
          </w:p>
        </w:tc>
      </w:tr>
      <w:tr>
        <w:trPr>
          <w:trHeight w:val="15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3 415,0</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3 415,0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1 769 133,0</w:t>
            </w:r>
          </w:p>
        </w:tc>
      </w:tr>
      <w:tr>
        <w:trPr>
          <w:trHeight w:val="7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78 438,0</w:t>
            </w:r>
          </w:p>
        </w:tc>
      </w:tr>
      <w:tr>
        <w:trPr>
          <w:trHeight w:val="9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78 438,0</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1 629 280,0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1 610 696,0</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18 584,0</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61 415,0</w:t>
            </w:r>
          </w:p>
        </w:tc>
      </w:tr>
      <w:tr>
        <w:trPr>
          <w:trHeight w:val="8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7 182,0</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6 124,0</w:t>
            </w:r>
          </w:p>
        </w:tc>
      </w:tr>
      <w:tr>
        <w:trPr>
          <w:trHeight w:val="11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16 002,0</w:t>
            </w:r>
          </w:p>
        </w:tc>
      </w:tr>
      <w:tr>
        <w:trPr>
          <w:trHeight w:val="9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4 715,0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8 316,0</w:t>
            </w:r>
          </w:p>
        </w:tc>
      </w:tr>
      <w:tr>
        <w:trPr>
          <w:trHeight w:val="8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6 707,0</w:t>
            </w:r>
          </w:p>
        </w:tc>
      </w:tr>
      <w:tr>
        <w:trPr>
          <w:trHeight w:val="12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 көлемін ұлғайту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12 289,0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7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11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259 791,0</w:t>
            </w:r>
          </w:p>
        </w:tc>
      </w:tr>
      <w:tr>
        <w:trPr>
          <w:trHeight w:val="8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224 754,0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35 364,0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12 887,0</w:t>
            </w:r>
          </w:p>
        </w:tc>
      </w:tr>
      <w:tr>
        <w:trPr>
          <w:trHeight w:val="8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37 660,0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7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64 193,0</w:t>
            </w:r>
          </w:p>
        </w:tc>
      </w:tr>
      <w:tr>
        <w:trPr>
          <w:trHeight w:val="8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2 214,0</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36 065,0</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26 211,0</w:t>
            </w:r>
          </w:p>
        </w:tc>
      </w:tr>
      <w:tr>
        <w:trPr>
          <w:trHeight w:val="15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2 160,0</w:t>
            </w:r>
          </w:p>
        </w:tc>
      </w:tr>
      <w:tr>
        <w:trPr>
          <w:trHeight w:val="8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35 037,0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24 367,0</w:t>
            </w:r>
          </w:p>
        </w:tc>
      </w:tr>
      <w:tr>
        <w:trPr>
          <w:trHeight w:val="12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3 100,0</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2 170,0</w:t>
            </w:r>
          </w:p>
        </w:tc>
      </w:tr>
      <w:tr>
        <w:trPr>
          <w:trHeight w:val="7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5 400,0</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141 377,0</w:t>
            </w:r>
          </w:p>
        </w:tc>
      </w:tr>
      <w:tr>
        <w:trPr>
          <w:trHeight w:val="12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16 116,0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9 500,0</w:t>
            </w:r>
          </w:p>
        </w:tc>
      </w:tr>
      <w:tr>
        <w:trPr>
          <w:trHeight w:val="8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6 189,0</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8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3 786,0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3 786,0</w:t>
            </w:r>
          </w:p>
        </w:tc>
      </w:tr>
      <w:tr>
        <w:trPr>
          <w:trHeight w:val="12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70 378,0</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32 448,0</w:t>
            </w:r>
          </w:p>
        </w:tc>
      </w:tr>
      <w:tr>
        <w:trPr>
          <w:trHeight w:val="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37 930,0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5 140,0</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3 140,0</w:t>
            </w:r>
          </w:p>
        </w:tc>
      </w:tr>
      <w:tr>
        <w:trPr>
          <w:trHeight w:val="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8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28 157,0</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9 980,0</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5 357,0</w:t>
            </w:r>
          </w:p>
        </w:tc>
      </w:tr>
      <w:tr>
        <w:trPr>
          <w:trHeight w:val="7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12 104,0</w:t>
            </w:r>
          </w:p>
        </w:tc>
      </w:tr>
      <w:tr>
        <w:trPr>
          <w:trHeight w:val="11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17 800,0</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16 800,0</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278 695,0</w:t>
            </w:r>
          </w:p>
        </w:tc>
      </w:tr>
      <w:tr>
        <w:trPr>
          <w:trHeight w:val="8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174 528,0</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174 528,0</w:t>
            </w:r>
          </w:p>
        </w:tc>
      </w:tr>
      <w:tr>
        <w:trPr>
          <w:trHeight w:val="8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19 226,0</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6 273,0</w:t>
            </w:r>
          </w:p>
        </w:tc>
      </w:tr>
      <w:tr>
        <w:trPr>
          <w:trHeight w:val="8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5 120,0</w:t>
            </w:r>
          </w:p>
        </w:tc>
      </w:tr>
      <w:tr>
        <w:trPr>
          <w:trHeight w:val="13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7 833,0</w:t>
            </w:r>
          </w:p>
        </w:tc>
      </w:tr>
      <w:tr>
        <w:trPr>
          <w:trHeight w:val="7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19 605,0</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19 205,0</w:t>
            </w:r>
          </w:p>
        </w:tc>
      </w:tr>
      <w:tr>
        <w:trPr>
          <w:trHeight w:val="8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8 402,0</w:t>
            </w:r>
          </w:p>
        </w:tc>
      </w:tr>
      <w:tr>
        <w:trPr>
          <w:trHeight w:val="8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7 769,0</w:t>
            </w:r>
          </w:p>
        </w:tc>
      </w:tr>
      <w:tr>
        <w:trPr>
          <w:trHeight w:val="8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w:t>
            </w:r>
          </w:p>
        </w:tc>
      </w:tr>
      <w:tr>
        <w:trPr>
          <w:trHeight w:val="8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35 036,0</w:t>
            </w:r>
          </w:p>
        </w:tc>
      </w:tr>
      <w:tr>
        <w:trPr>
          <w:trHeight w:val="11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4 736,0</w:t>
            </w:r>
          </w:p>
        </w:tc>
      </w:tr>
      <w:tr>
        <w:trPr>
          <w:trHeight w:val="12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14 924,0</w:t>
            </w:r>
          </w:p>
        </w:tc>
      </w:tr>
      <w:tr>
        <w:trPr>
          <w:trHeight w:val="15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12 001,0</w:t>
            </w:r>
          </w:p>
        </w:tc>
      </w:tr>
      <w:tr>
        <w:trPr>
          <w:trHeight w:val="8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2 723,0</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6 974,0</w:t>
            </w:r>
          </w:p>
        </w:tc>
      </w:tr>
      <w:tr>
        <w:trPr>
          <w:trHeight w:val="11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6 774,0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73 453,7</w:t>
            </w:r>
          </w:p>
        </w:tc>
      </w:tr>
      <w:tr>
        <w:trPr>
          <w:trHeight w:val="7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5 393,7</w:t>
            </w:r>
          </w:p>
        </w:tc>
      </w:tr>
      <w:tr>
        <w:trPr>
          <w:trHeight w:val="8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әлеуметтік сала мамандарын әлеуметтік қолдау шараларын іске асыру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5 393,7</w:t>
            </w:r>
          </w:p>
        </w:tc>
      </w:tr>
      <w:tr>
        <w:trPr>
          <w:trHeight w:val="9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18 253,0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16 676,0</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1 427,0</w:t>
            </w:r>
          </w:p>
        </w:tc>
      </w:tr>
      <w:tr>
        <w:trPr>
          <w:trHeight w:val="8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10 510,0</w:t>
            </w:r>
          </w:p>
        </w:tc>
      </w:tr>
      <w:tr>
        <w:trPr>
          <w:trHeight w:val="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1 410,0</w:t>
            </w:r>
          </w:p>
        </w:tc>
      </w:tr>
      <w:tr>
        <w:trPr>
          <w:trHeight w:val="8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39 297,0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39 297,0</w:t>
            </w:r>
          </w:p>
        </w:tc>
      </w:tr>
      <w:tr>
        <w:trPr>
          <w:trHeight w:val="8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7 838,0</w:t>
            </w:r>
          </w:p>
        </w:tc>
      </w:tr>
      <w:tr>
        <w:trPr>
          <w:trHeight w:val="8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7 838,0</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7 533,0</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62 918,0</w:t>
            </w:r>
          </w:p>
        </w:tc>
      </w:tr>
      <w:tr>
        <w:trPr>
          <w:trHeight w:val="12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62 918,0</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62 918,0</w:t>
            </w:r>
          </w:p>
        </w:tc>
      </w:tr>
      <w:tr>
        <w:trPr>
          <w:trHeight w:val="11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18 527,3</w:t>
            </w:r>
          </w:p>
        </w:tc>
      </w:tr>
      <w:tr>
        <w:trPr>
          <w:trHeight w:val="8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7 265,0</w:t>
            </w:r>
          </w:p>
        </w:tc>
      </w:tr>
      <w:tr>
        <w:trPr>
          <w:trHeight w:val="11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7 115,0</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8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11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10 832,3</w:t>
            </w:r>
          </w:p>
        </w:tc>
      </w:tr>
      <w:tr>
        <w:trPr>
          <w:trHeight w:val="16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10 457,3</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8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4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w:t>
            </w:r>
          </w:p>
        </w:tc>
      </w:tr>
      <w:tr>
        <w:trPr>
          <w:trHeight w:val="7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w:t>
            </w:r>
          </w:p>
        </w:tc>
      </w:tr>
      <w:tr>
        <w:trPr>
          <w:trHeight w:val="11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45 678,0</w:t>
            </w:r>
          </w:p>
        </w:tc>
      </w:tr>
      <w:tr>
        <w:trPr>
          <w:trHeight w:val="10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45 678,0</w:t>
            </w:r>
          </w:p>
        </w:tc>
      </w:tr>
      <w:tr>
        <w:trPr>
          <w:trHeight w:val="8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45 678,0</w:t>
            </w:r>
          </w:p>
        </w:tc>
      </w:tr>
      <w:tr>
        <w:trPr>
          <w:trHeight w:val="11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45 678,0</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6 800,0</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6 800,0</w:t>
            </w:r>
          </w:p>
        </w:tc>
      </w:tr>
      <w:tr>
        <w:trPr>
          <w:trHeight w:val="8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6 800,0</w:t>
            </w:r>
          </w:p>
        </w:tc>
      </w:tr>
      <w:tr>
        <w:trPr>
          <w:trHeight w:val="7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-47 838,5</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қолдану)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47 838,5</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8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bl>
    <w:p>
      <w:pPr>
        <w:spacing w:after="0"/>
        <w:ind w:left="0"/>
        <w:jc w:val="both"/>
      </w:pP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білімі бастығының м.а.           А. Макенов</w:t>
      </w:r>
    </w:p>
    <w:bookmarkStart w:name="z8" w:id="2"/>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2011 жылғы 11 қарашадағы</w:t>
      </w:r>
      <w:r>
        <w:br/>
      </w:r>
      <w:r>
        <w:rPr>
          <w:rFonts w:ascii="Times New Roman"/>
          <w:b w:val="false"/>
          <w:i w:val="false"/>
          <w:color w:val="000000"/>
          <w:sz w:val="28"/>
        </w:rPr>
        <w:t>
№ 34-2 сессия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Көкпекті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27-2 сессия шешіміне</w:t>
      </w:r>
      <w:r>
        <w:br/>
      </w:r>
      <w:r>
        <w:rPr>
          <w:rFonts w:ascii="Times New Roman"/>
          <w:b w:val="false"/>
          <w:i w:val="false"/>
          <w:color w:val="000000"/>
          <w:sz w:val="28"/>
        </w:rPr>
        <w:t>
2 қосымша</w:t>
      </w:r>
    </w:p>
    <w:p>
      <w:pPr>
        <w:spacing w:after="0"/>
        <w:ind w:left="0"/>
        <w:jc w:val="left"/>
      </w:pPr>
      <w:r>
        <w:rPr>
          <w:rFonts w:ascii="Times New Roman"/>
          <w:b/>
          <w:i w:val="false"/>
          <w:color w:val="000000"/>
        </w:rPr>
        <w:t xml:space="preserve">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0456"/>
        <w:gridCol w:w="2325"/>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 категорияларына (ҰОС ардагерлеріне, соғыс мүгедектеріне, соғыс ардагерлері және соғыс мүгедектерімен теңестірілгендерге, соғыс жесірлеріне) материалдық көмек көрсетуге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Ауғаныстанда қаза болғандар отбасыларына материалдық көмек көрсетуге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сіңірген еңбегі бар зейнеткерлерге материалдық көмек көрсетуге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сіңірген еңбегі бар зейнеткерлерге материалдық көмек көрсетуге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Тұрмысы нашар отбасыларының балаларына жоғары оқу орындарына оқуға көмек көрсетуге (оқу ақысы, стипендия, жатақханада тұруға)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алқаларымен марапатталған немесе бұрын «Ардақты ана» атағын алған және «Ана даңқы» 1, 2 дәрежелі орденімен марапатталған көп балалы аналарға бір жолғы материалдық көмек беруге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да көп бірге тұратын кәмелеттік жасқа толмаған балалары бар көп балалы аналарға бір жолғы материалдық көмек көрсетуге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жүргізуге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 мамандарын әлеуметтік қолдау шараларын іске асыруға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ұстауға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жөндеуге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 мамандарын әлеуметтік қолдау шараларын іске асыруға бюджеттік кредиттер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әлеуметтік көмекке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 күтіп ұстауға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Тассай ауылының су құбыры желілерінің және қондырғыларының құрылысы" жобасы бойынша жобалау-сметалық құжаттама әзірлеу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r>
      <w:tr>
        <w:trPr>
          <w:trHeight w:val="4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6707,0</w:t>
            </w:r>
          </w:p>
        </w:tc>
      </w:tr>
      <w:tr>
        <w:trPr>
          <w:trHeight w:val="4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ауылындағы Болғанбаев атындағы орта мектепті күрделі жөндеуді аяқтауға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7416,0</w:t>
            </w:r>
          </w:p>
        </w:tc>
      </w:tr>
      <w:tr>
        <w:trPr>
          <w:trHeight w:val="4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ауылындағы Мәдениет үйін күрделі жөндеу жұмыстарын аяқтауға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41199,0</w:t>
            </w:r>
          </w:p>
        </w:tc>
      </w:tr>
      <w:tr>
        <w:trPr>
          <w:trHeight w:val="4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оқулықтар сатып алуға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4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 толық телефондандыруды ұйымдастыруға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4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r>
      <w:tr>
        <w:trPr>
          <w:trHeight w:val="42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 қоныс аударуға субсидиялар беруге, жұмыспен қамту орталықтарын құруға берілетін ағымдағы нысаналы трансферттер соның ішінде: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12550,0</w:t>
            </w:r>
          </w:p>
        </w:tc>
      </w:tr>
      <w:tr>
        <w:trPr>
          <w:trHeight w:val="420" w:hRule="atLeast"/>
        </w:trPr>
        <w:tc>
          <w:tcPr>
            <w:tcW w:w="0" w:type="auto"/>
            <w:vMerge/>
            <w:tcBorders>
              <w:top w:val="nil"/>
              <w:left w:val="single" w:color="cfcfcf" w:sz="5"/>
              <w:bottom w:val="single" w:color="cfcfcf" w:sz="5"/>
              <w:right w:val="single" w:color="cfcfcf" w:sz="5"/>
            </w:tcBorders>
          </w:tcP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7150,0</w:t>
            </w:r>
          </w:p>
        </w:tc>
      </w:tr>
      <w:tr>
        <w:trPr>
          <w:trHeight w:val="420" w:hRule="atLeast"/>
        </w:trPr>
        <w:tc>
          <w:tcPr>
            <w:tcW w:w="0" w:type="auto"/>
            <w:vMerge/>
            <w:tcBorders>
              <w:top w:val="nil"/>
              <w:left w:val="single" w:color="cfcfcf" w:sz="5"/>
              <w:bottom w:val="single" w:color="cfcfcf" w:sz="5"/>
              <w:right w:val="single" w:color="cfcfcf" w:sz="5"/>
            </w:tcBorders>
          </w:tcP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құру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4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 берілетін ағымдағы нысаналы трансферттер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12289,0</w:t>
            </w:r>
          </w:p>
        </w:tc>
      </w:tr>
      <w:tr>
        <w:trPr>
          <w:trHeight w:val="4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инфрақұрылымды дамытуға берілетін нысаналы даму трансферттері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ауылындағы Мир көшесі, 14 үй мекен- жайындағы «№ 1 Самар орта мектебі» мемлекеттік мекемесі ғимаратының төбесін күрделі жөндеуге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12875,0</w:t>
            </w:r>
          </w:p>
        </w:tc>
      </w:tr>
      <w:tr>
        <w:trPr>
          <w:trHeight w:val="4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ауылындағы Мәдениет үйі ғимаратын күрделі жөндеуге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48151,0</w:t>
            </w:r>
          </w:p>
        </w:tc>
      </w:tr>
      <w:tr>
        <w:trPr>
          <w:trHeight w:val="4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 "Балапан" бағдарламасы шеңберінде қайтадан енгізілетін 90 орындық балабақшаны ұстауға және "Дәншік" балабақшасында қосымша 3 топ ашуға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4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Көкжайық а. 10 екі пәтерлі үйге жобалық-сметалық құжаттама әзірлеуге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3786,0</w:t>
            </w:r>
          </w:p>
        </w:tc>
      </w:tr>
      <w:tr>
        <w:trPr>
          <w:trHeight w:val="4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406869,7</w:t>
            </w:r>
          </w:p>
        </w:tc>
      </w:tr>
    </w:tbl>
    <w:p>
      <w:pPr>
        <w:spacing w:after="0"/>
        <w:ind w:left="0"/>
        <w:jc w:val="both"/>
      </w:pP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 бастығының м.а.           А. Макенов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