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40142" w14:textId="06401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2010 жылғы 29 желтоқсандағы № 27-2 шешімге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2011 жылғы 07 қазандағы N 33-4/1 шешімі. Шығыс Қазақстан облысы Әділет департаментінің Көкпекті аудандық Әділет басқармасында 2011 жылғы 18 қазанда N 5-15-88 тіркелді. Шешімнің қабылдау мерзімінің өтуіне байланысты қолдану тоқтатылды (Көкпекті аудандық мәслихатының 2011 жылғы 29 желтоқсандағы N 238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(Көкпекті аудандық мәслихатының 2011.12.29 N 238 хаты).</w:t>
      </w:r>
    </w:p>
    <w:bookmarkStart w:name="z1" w:id="0"/>
    <w:p>
      <w:pPr>
        <w:spacing w:after="0"/>
        <w:ind w:left="0"/>
        <w:jc w:val="both"/>
      </w:pP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мәслихатының «2011-2013 жылдарға арналған облыстық бюджет туралы» 2010 жылғы 24 желтоқсандағы № 26/310-IV </w:t>
      </w:r>
      <w:r>
        <w:rPr>
          <w:rFonts w:ascii="Times New Roman"/>
          <w:b w:val="false"/>
          <w:i w:val="false"/>
          <w:color w:val="000000"/>
          <w:sz w:val="28"/>
        </w:rPr>
        <w:t>шешімге</w:t>
      </w:r>
      <w:r>
        <w:rPr>
          <w:rFonts w:ascii="Times New Roman"/>
          <w:b w:val="false"/>
          <w:i w:val="false"/>
          <w:color w:val="000000"/>
          <w:sz w:val="28"/>
        </w:rPr>
        <w:t xml:space="preserve"> өзгерістер енгізу туралы» 2011 жылғы 27 қыркүйектегі № 32/379-IV (Нормативтік құқықтық актілердің мемлекеттік тіркеу Тізілімінде 2011 жылғы 27 қыркүйектегі № 2555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Көкпекті аудандық мәслихаты </w:t>
      </w:r>
      <w:r>
        <w:rPr>
          <w:rFonts w:ascii="Times New Roman"/>
          <w:b/>
          <w:i w:val="false"/>
          <w:color w:val="000000"/>
          <w:sz w:val="28"/>
        </w:rPr>
        <w:t>ШЕШІМ ҚАБЫЛДАДЫ:</w:t>
      </w:r>
      <w:r>
        <w:br/>
      </w:r>
      <w:r>
        <w:rPr>
          <w:rFonts w:ascii="Times New Roman"/>
          <w:b w:val="false"/>
          <w:i w:val="false"/>
          <w:color w:val="000000"/>
          <w:sz w:val="28"/>
        </w:rPr>
        <w:t>
      1. «2011-2013 жылдарға арналған аудандық бюджет туралы» Көкпекті аудандық мәслихатының 2010 жылғы 29 желтоқсандағы № 27-2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5-15-79, «Жұлдыз» газетінің 2011 жылғы 27 қаңтардағы № 6, 2011 жылғы 6 ақпандағы № 9 сандарында жарияланды)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«кірістер – 2936659,7 мың теңге, соның ішінде:</w:t>
      </w:r>
      <w:r>
        <w:br/>
      </w:r>
      <w:r>
        <w:rPr>
          <w:rFonts w:ascii="Times New Roman"/>
          <w:b w:val="false"/>
          <w:i w:val="false"/>
          <w:color w:val="000000"/>
          <w:sz w:val="28"/>
        </w:rPr>
        <w:t>
      салықтық түсімдер бойынша – 386450,0 мың теңге;</w:t>
      </w:r>
      <w:r>
        <w:br/>
      </w:r>
      <w:r>
        <w:rPr>
          <w:rFonts w:ascii="Times New Roman"/>
          <w:b w:val="false"/>
          <w:i w:val="false"/>
          <w:color w:val="000000"/>
          <w:sz w:val="28"/>
        </w:rPr>
        <w:t>
      салықтық емес түсімдер – 4750,0 мың теңге;</w:t>
      </w:r>
      <w:r>
        <w:br/>
      </w:r>
      <w:r>
        <w:rPr>
          <w:rFonts w:ascii="Times New Roman"/>
          <w:b w:val="false"/>
          <w:i w:val="false"/>
          <w:color w:val="000000"/>
          <w:sz w:val="28"/>
        </w:rPr>
        <w:t>
      негізгі капиталды сатудан түсетін түсімдер – 7300,0 мың теңге;</w:t>
      </w:r>
      <w:r>
        <w:br/>
      </w:r>
      <w:r>
        <w:rPr>
          <w:rFonts w:ascii="Times New Roman"/>
          <w:b w:val="false"/>
          <w:i w:val="false"/>
          <w:color w:val="000000"/>
          <w:sz w:val="28"/>
        </w:rPr>
        <w:t>
      трансферттердің түсімдері бойынша – 2537269,7 мың теңге;»;</w:t>
      </w:r>
      <w:r>
        <w:br/>
      </w:r>
      <w:r>
        <w:rPr>
          <w:rFonts w:ascii="Times New Roman"/>
          <w:b w:val="false"/>
          <w:i w:val="false"/>
          <w:color w:val="000000"/>
          <w:sz w:val="28"/>
        </w:rPr>
        <w:t>
</w:t>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«шығыстар – 2932020,2 мың теңге;»;</w:t>
      </w:r>
      <w:r>
        <w:br/>
      </w:r>
      <w:r>
        <w:rPr>
          <w:rFonts w:ascii="Times New Roman"/>
          <w:b w:val="false"/>
          <w:i w:val="false"/>
          <w:color w:val="000000"/>
          <w:sz w:val="28"/>
        </w:rPr>
        <w:t>
</w:t>
      </w:r>
      <w:r>
        <w:rPr>
          <w:rFonts w:ascii="Times New Roman"/>
          <w:b w:val="false"/>
          <w:i w:val="false"/>
          <w:color w:val="000000"/>
          <w:sz w:val="28"/>
        </w:rPr>
        <w:t xml:space="preserve">
      3) тармақша келесі редакцияда жазылсын: </w:t>
      </w:r>
      <w:r>
        <w:br/>
      </w:r>
      <w:r>
        <w:rPr>
          <w:rFonts w:ascii="Times New Roman"/>
          <w:b w:val="false"/>
          <w:i w:val="false"/>
          <w:color w:val="000000"/>
          <w:sz w:val="28"/>
        </w:rPr>
        <w:t>
      «таза бюджеттік кредит беру - 45678,0 мың теңге;»;</w:t>
      </w:r>
      <w:r>
        <w:br/>
      </w:r>
      <w:r>
        <w:rPr>
          <w:rFonts w:ascii="Times New Roman"/>
          <w:b w:val="false"/>
          <w:i w:val="false"/>
          <w:color w:val="000000"/>
          <w:sz w:val="28"/>
        </w:rPr>
        <w:t>
</w:t>
      </w:r>
      <w:r>
        <w:rPr>
          <w:rFonts w:ascii="Times New Roman"/>
          <w:b w:val="false"/>
          <w:i w:val="false"/>
          <w:color w:val="000000"/>
          <w:sz w:val="28"/>
        </w:rPr>
        <w:t>
      5) тармақша келесі редакцияда жазылсын:</w:t>
      </w:r>
      <w:r>
        <w:br/>
      </w:r>
      <w:r>
        <w:rPr>
          <w:rFonts w:ascii="Times New Roman"/>
          <w:b w:val="false"/>
          <w:i w:val="false"/>
          <w:color w:val="000000"/>
          <w:sz w:val="28"/>
        </w:rPr>
        <w:t>
      «бюджет тапшылығы (профицит) - -47838,5 мың теңге;»;</w:t>
      </w:r>
      <w:r>
        <w:br/>
      </w:r>
      <w:r>
        <w:rPr>
          <w:rFonts w:ascii="Times New Roman"/>
          <w:b w:val="false"/>
          <w:i w:val="false"/>
          <w:color w:val="000000"/>
          <w:sz w:val="28"/>
        </w:rPr>
        <w:t>
</w:t>
      </w:r>
      <w:r>
        <w:rPr>
          <w:rFonts w:ascii="Times New Roman"/>
          <w:b w:val="false"/>
          <w:i w:val="false"/>
          <w:color w:val="000000"/>
          <w:sz w:val="28"/>
        </w:rPr>
        <w:t>
      6) тармақша келесі редакцияда жазылсын:</w:t>
      </w:r>
      <w:r>
        <w:br/>
      </w:r>
      <w:r>
        <w:rPr>
          <w:rFonts w:ascii="Times New Roman"/>
          <w:b w:val="false"/>
          <w:i w:val="false"/>
          <w:color w:val="000000"/>
          <w:sz w:val="28"/>
        </w:rPr>
        <w:t>
      «бюджет тапшылығын қаржыландыру (профицитті пайдалану) – 47838,5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7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xml:space="preserve">
      «тұрмысы нашар отбасыларының балаларына жоғары оқу орындарына оқуға көмек көрсетуге (оқу ақысы, стипендия, жатақханада тұруға) - 31972,0 мың теңге;»;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xml:space="preserve">
      «Алтын алқа», «Күміс алқа» алқаларымен марапатталған немесе бұрын «Ардақты ана» атағын алған және «Ана даңқы» 1,2 деңгейлі орденімен марапатталған көп балалы аналарға бір жолғы материалдық көмек беруге - 8720,0 мың теңге;»;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тармақша</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«Ауылдық елді мекендер сала мамандарын әлеуметтік қолдау шараларын іске асыруға – 3803,7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тармақша</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«ауылдық елді мекендер сала мамандарын әлеуметтік қолдау шараларын іске асыруға бюджеттік кредиттер - 45678,0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 тармақша</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«жалпы білім беру мектептерін толық телефондандыруды ұйымдастыруға - 826,0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 тармақша</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«Самар ауылындағы Мир көшесі, 14 үй мекен- жайындағы «№ 1 Самар орта мектебі» мемлекеттік мекемесі ғимаратының төбесін күрделі жөндеуге - 12875,0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 тармақша</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«Самар ауылындағы Мәдениет үйі ғимаратын күрделі жөндеуге - 48151,0 мың теңге;»;</w:t>
      </w:r>
      <w:r>
        <w:br/>
      </w:r>
      <w:r>
        <w:rPr>
          <w:rFonts w:ascii="Times New Roman"/>
          <w:b w:val="false"/>
          <w:i w:val="false"/>
          <w:color w:val="000000"/>
          <w:sz w:val="28"/>
        </w:rPr>
        <w:t>
</w:t>
      </w:r>
      <w:r>
        <w:rPr>
          <w:rFonts w:ascii="Times New Roman"/>
          <w:b w:val="false"/>
          <w:i w:val="false"/>
          <w:color w:val="000000"/>
          <w:sz w:val="28"/>
        </w:rPr>
        <w:t>
      3) 7 тармақты </w:t>
      </w:r>
      <w:r>
        <w:rPr>
          <w:rFonts w:ascii="Times New Roman"/>
          <w:b w:val="false"/>
          <w:i w:val="false"/>
          <w:color w:val="000000"/>
          <w:sz w:val="28"/>
        </w:rPr>
        <w:t>2 қосымшаға</w:t>
      </w:r>
      <w:r>
        <w:rPr>
          <w:rFonts w:ascii="Times New Roman"/>
          <w:b w:val="false"/>
          <w:i w:val="false"/>
          <w:color w:val="000000"/>
          <w:sz w:val="28"/>
        </w:rPr>
        <w:t xml:space="preserve"> сәйкес мынадай мазмұндағы 30-31 тармақшаларымен толықтырылсын:</w:t>
      </w:r>
      <w:r>
        <w:br/>
      </w:r>
      <w:r>
        <w:rPr>
          <w:rFonts w:ascii="Times New Roman"/>
          <w:b w:val="false"/>
          <w:i w:val="false"/>
          <w:color w:val="000000"/>
          <w:sz w:val="28"/>
        </w:rPr>
        <w:t>
      «30) Көкпекті а. "Балапан" бағдарламасы шеңберінде қайтадан енгізілетін 90 орындық балабақшаны ұстауға және "Дәншік" балабақшасында қосымша 3 топ ашуға – 4000,0 мың теңге;»;</w:t>
      </w:r>
      <w:r>
        <w:br/>
      </w:r>
      <w:r>
        <w:rPr>
          <w:rFonts w:ascii="Times New Roman"/>
          <w:b w:val="false"/>
          <w:i w:val="false"/>
          <w:color w:val="000000"/>
          <w:sz w:val="28"/>
        </w:rPr>
        <w:t>
      «31) Көкжайық а. 10 екі пәтерлі үйге жобалық-сметалық құжаттама әзірлеуге – 6000,0 мың теңге.»;</w:t>
      </w:r>
      <w:r>
        <w:br/>
      </w:r>
      <w:r>
        <w:rPr>
          <w:rFonts w:ascii="Times New Roman"/>
          <w:b w:val="false"/>
          <w:i w:val="false"/>
          <w:color w:val="000000"/>
          <w:sz w:val="28"/>
        </w:rPr>
        <w:t>
</w:t>
      </w:r>
      <w:r>
        <w:rPr>
          <w:rFonts w:ascii="Times New Roman"/>
          <w:b w:val="false"/>
          <w:i w:val="false"/>
          <w:color w:val="000000"/>
          <w:sz w:val="28"/>
        </w:rPr>
        <w:t>
      4)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жылғы 1 қаңтардан бастап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төрайымы                         Л. Митякина</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Көкпекті аудандық </w:t>
      </w:r>
      <w:r>
        <w:br/>
      </w:r>
      <w:r>
        <w:rPr>
          <w:rFonts w:ascii="Times New Roman"/>
          <w:b w:val="false"/>
          <w:i w:val="false"/>
          <w:color w:val="000000"/>
          <w:sz w:val="28"/>
        </w:rPr>
        <w:t>
</w:t>
      </w:r>
      <w:r>
        <w:rPr>
          <w:rFonts w:ascii="Times New Roman"/>
          <w:b w:val="false"/>
          <w:i/>
          <w:color w:val="000000"/>
          <w:sz w:val="28"/>
        </w:rPr>
        <w:t>      мәслихатының хатшысы                    Р. Беспаев</w:t>
      </w:r>
    </w:p>
    <w:bookmarkStart w:name="z17" w:id="1"/>
    <w:p>
      <w:pPr>
        <w:spacing w:after="0"/>
        <w:ind w:left="0"/>
        <w:jc w:val="both"/>
      </w:pPr>
      <w:r>
        <w:rPr>
          <w:rFonts w:ascii="Times New Roman"/>
          <w:b w:val="false"/>
          <w:i w:val="false"/>
          <w:color w:val="000000"/>
          <w:sz w:val="28"/>
        </w:rPr>
        <w:t xml:space="preserve">
Көкпекті аудандық мәслихатының </w:t>
      </w:r>
      <w:r>
        <w:br/>
      </w:r>
      <w:r>
        <w:rPr>
          <w:rFonts w:ascii="Times New Roman"/>
          <w:b w:val="false"/>
          <w:i w:val="false"/>
          <w:color w:val="000000"/>
          <w:sz w:val="28"/>
        </w:rPr>
        <w:t xml:space="preserve">
2011 жылғы 7 қазандағы </w:t>
      </w:r>
      <w:r>
        <w:br/>
      </w:r>
      <w:r>
        <w:rPr>
          <w:rFonts w:ascii="Times New Roman"/>
          <w:b w:val="false"/>
          <w:i w:val="false"/>
          <w:color w:val="000000"/>
          <w:sz w:val="28"/>
        </w:rPr>
        <w:t xml:space="preserve">
№ 33-4/1 сессия шешіміне </w:t>
      </w:r>
      <w:r>
        <w:br/>
      </w:r>
      <w:r>
        <w:rPr>
          <w:rFonts w:ascii="Times New Roman"/>
          <w:b w:val="false"/>
          <w:i w:val="false"/>
          <w:color w:val="000000"/>
          <w:sz w:val="28"/>
        </w:rPr>
        <w:t xml:space="preserve">
1 қосымша </w:t>
      </w:r>
    </w:p>
    <w:bookmarkEnd w:id="1"/>
    <w:p>
      <w:pPr>
        <w:spacing w:after="0"/>
        <w:ind w:left="0"/>
        <w:jc w:val="both"/>
      </w:pPr>
      <w:r>
        <w:rPr>
          <w:rFonts w:ascii="Times New Roman"/>
          <w:b w:val="false"/>
          <w:i w:val="false"/>
          <w:color w:val="000000"/>
          <w:sz w:val="28"/>
        </w:rPr>
        <w:t xml:space="preserve">Көкпекті аудандық мәслихатының </w:t>
      </w:r>
      <w:r>
        <w:br/>
      </w:r>
      <w:r>
        <w:rPr>
          <w:rFonts w:ascii="Times New Roman"/>
          <w:b w:val="false"/>
          <w:i w:val="false"/>
          <w:color w:val="000000"/>
          <w:sz w:val="28"/>
        </w:rPr>
        <w:t xml:space="preserve">
2010 жылғы 29 желтоқсандағы </w:t>
      </w:r>
      <w:r>
        <w:br/>
      </w:r>
      <w:r>
        <w:rPr>
          <w:rFonts w:ascii="Times New Roman"/>
          <w:b w:val="false"/>
          <w:i w:val="false"/>
          <w:color w:val="000000"/>
          <w:sz w:val="28"/>
        </w:rPr>
        <w:t xml:space="preserve">
№ 27-2 сессия шешіміне </w:t>
      </w:r>
      <w:r>
        <w:br/>
      </w:r>
      <w:r>
        <w:rPr>
          <w:rFonts w:ascii="Times New Roman"/>
          <w:b w:val="false"/>
          <w:i w:val="false"/>
          <w:color w:val="000000"/>
          <w:sz w:val="28"/>
        </w:rPr>
        <w:t xml:space="preserve">
1 қосымша </w:t>
      </w:r>
    </w:p>
    <w:p>
      <w:pPr>
        <w:spacing w:after="0"/>
        <w:ind w:left="0"/>
        <w:jc w:val="left"/>
      </w:pPr>
      <w:r>
        <w:rPr>
          <w:rFonts w:ascii="Times New Roman"/>
          <w:b/>
          <w:i w:val="false"/>
          <w:color w:val="000000"/>
        </w:rPr>
        <w:t xml:space="preserve"> 2011-2013 жылдарға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876"/>
        <w:gridCol w:w="855"/>
        <w:gridCol w:w="8372"/>
        <w:gridCol w:w="2709"/>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0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2 936 659,7 </w:t>
            </w:r>
          </w:p>
        </w:tc>
      </w:tr>
      <w:tr>
        <w:trPr>
          <w:trHeight w:val="3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386 450,0 </w:t>
            </w:r>
          </w:p>
        </w:tc>
      </w:tr>
      <w:tr>
        <w:trPr>
          <w:trHeight w:val="5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179 150,0 </w:t>
            </w:r>
          </w:p>
        </w:tc>
      </w:tr>
      <w:tr>
        <w:trPr>
          <w:trHeight w:val="3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179 150,0 </w:t>
            </w:r>
          </w:p>
        </w:tc>
      </w:tr>
      <w:tr>
        <w:trPr>
          <w:trHeight w:val="3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137 000,0 </w:t>
            </w:r>
          </w:p>
        </w:tc>
      </w:tr>
      <w:tr>
        <w:trPr>
          <w:trHeight w:val="4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137 000,0 </w:t>
            </w:r>
          </w:p>
        </w:tc>
      </w:tr>
      <w:tr>
        <w:trPr>
          <w:trHeight w:val="4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137 000,0 </w:t>
            </w:r>
          </w:p>
        </w:tc>
      </w:tr>
      <w:tr>
        <w:trPr>
          <w:trHeight w:val="3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57 022,0 </w:t>
            </w:r>
          </w:p>
        </w:tc>
      </w:tr>
      <w:tr>
        <w:trPr>
          <w:trHeight w:val="3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20 660,0 </w:t>
            </w:r>
          </w:p>
        </w:tc>
      </w:tr>
      <w:tr>
        <w:trPr>
          <w:trHeight w:val="3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5 062,0 </w:t>
            </w:r>
          </w:p>
        </w:tc>
      </w:tr>
      <w:tr>
        <w:trPr>
          <w:trHeight w:val="3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28 100,0 </w:t>
            </w:r>
          </w:p>
        </w:tc>
      </w:tr>
      <w:tr>
        <w:trPr>
          <w:trHeight w:val="3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3 200,0 </w:t>
            </w:r>
          </w:p>
        </w:tc>
      </w:tr>
      <w:tr>
        <w:trPr>
          <w:trHeight w:val="7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10 905,0 </w:t>
            </w:r>
          </w:p>
        </w:tc>
      </w:tr>
      <w:tr>
        <w:trPr>
          <w:trHeight w:val="21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3 740,0 </w:t>
            </w:r>
          </w:p>
        </w:tc>
      </w:tr>
      <w:tr>
        <w:trPr>
          <w:trHeight w:val="81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2 395,0 </w:t>
            </w:r>
          </w:p>
        </w:tc>
      </w:tr>
      <w:tr>
        <w:trPr>
          <w:trHeight w:val="9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4 640,0 </w:t>
            </w:r>
          </w:p>
        </w:tc>
      </w:tr>
      <w:tr>
        <w:trPr>
          <w:trHeight w:val="52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w:t>
            </w:r>
          </w:p>
        </w:tc>
      </w:tr>
      <w:tr>
        <w:trPr>
          <w:trHeight w:val="16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2 373,0 </w:t>
            </w:r>
          </w:p>
        </w:tc>
      </w:tr>
      <w:tr>
        <w:trPr>
          <w:trHeight w:val="4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2 373,0 </w:t>
            </w:r>
          </w:p>
        </w:tc>
      </w:tr>
      <w:tr>
        <w:trPr>
          <w:trHeight w:val="3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4 750,0 </w:t>
            </w:r>
          </w:p>
        </w:tc>
      </w:tr>
      <w:tr>
        <w:trPr>
          <w:trHeight w:val="3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1 050,0 </w:t>
            </w:r>
          </w:p>
        </w:tc>
      </w:tr>
      <w:tr>
        <w:trPr>
          <w:trHeight w:val="8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 мүлікті жалға беруден түсетін кірістер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1 050,0 </w:t>
            </w:r>
          </w:p>
        </w:tc>
      </w:tr>
      <w:tr>
        <w:trPr>
          <w:trHeight w:val="11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111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10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13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52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3 700,0 </w:t>
            </w:r>
          </w:p>
        </w:tc>
      </w:tr>
      <w:tr>
        <w:trPr>
          <w:trHeight w:val="4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3 700,0 </w:t>
            </w:r>
          </w:p>
        </w:tc>
      </w:tr>
      <w:tr>
        <w:trPr>
          <w:trHeight w:val="5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7 300,0 </w:t>
            </w:r>
          </w:p>
        </w:tc>
      </w:tr>
      <w:tr>
        <w:trPr>
          <w:trHeight w:val="6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7 300,0 </w:t>
            </w:r>
          </w:p>
        </w:tc>
      </w:tr>
      <w:tr>
        <w:trPr>
          <w:trHeight w:val="4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7 300,0 </w:t>
            </w:r>
          </w:p>
        </w:tc>
      </w:tr>
      <w:tr>
        <w:trPr>
          <w:trHeight w:val="42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2 537 269,7 </w:t>
            </w:r>
          </w:p>
        </w:tc>
      </w:tr>
      <w:tr>
        <w:trPr>
          <w:trHeight w:val="8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2 537 269,7 </w:t>
            </w:r>
          </w:p>
        </w:tc>
      </w:tr>
      <w:tr>
        <w:trPr>
          <w:trHeight w:val="46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2 537 269,7 </w:t>
            </w:r>
          </w:p>
        </w:tc>
      </w:tr>
      <w:tr>
        <w:trPr>
          <w:trHeight w:val="40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358 965,7 </w:t>
            </w:r>
          </w:p>
        </w:tc>
      </w:tr>
      <w:tr>
        <w:trPr>
          <w:trHeight w:val="3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33 500,0 </w:t>
            </w:r>
          </w:p>
        </w:tc>
      </w:tr>
      <w:tr>
        <w:trPr>
          <w:trHeight w:val="2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2 144 804,0 </w:t>
            </w:r>
          </w:p>
        </w:tc>
      </w:tr>
      <w:tr>
        <w:trPr>
          <w:trHeight w:val="3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3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81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3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38 556,0 </w:t>
            </w:r>
          </w:p>
        </w:tc>
      </w:tr>
      <w:tr>
        <w:trPr>
          <w:trHeight w:val="3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38 556,0 </w:t>
            </w:r>
          </w:p>
        </w:tc>
      </w:tr>
      <w:tr>
        <w:trPr>
          <w:trHeight w:val="3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38 556,0 </w:t>
            </w:r>
          </w:p>
        </w:tc>
      </w:tr>
      <w:tr>
        <w:trPr>
          <w:trHeight w:val="7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10 172,5 </w:t>
            </w:r>
          </w:p>
        </w:tc>
      </w:tr>
      <w:tr>
        <w:trPr>
          <w:trHeight w:val="3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10 172,5 </w:t>
            </w:r>
          </w:p>
        </w:tc>
      </w:tr>
      <w:tr>
        <w:trPr>
          <w:trHeight w:val="3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10 172,5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834"/>
        <w:gridCol w:w="729"/>
        <w:gridCol w:w="8584"/>
        <w:gridCol w:w="2710"/>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0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0" w:type="auto"/>
            <w:vMerge/>
            <w:tcBorders>
              <w:top w:val="nil"/>
              <w:left w:val="single" w:color="cfcfcf" w:sz="5"/>
              <w:bottom w:val="single" w:color="cfcfcf" w:sz="5"/>
              <w:right w:val="single" w:color="cfcfcf" w:sz="5"/>
            </w:tcBorders>
          </w:tcPr>
          <w:p/>
        </w:tc>
      </w:tr>
      <w:tr>
        <w:trPr>
          <w:trHeight w:val="7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2 932 020,2 </w:t>
            </w:r>
          </w:p>
        </w:tc>
      </w:tr>
      <w:tr>
        <w:trPr>
          <w:trHeight w:val="4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293 979,0 </w:t>
            </w:r>
          </w:p>
        </w:tc>
      </w:tr>
      <w:tr>
        <w:trPr>
          <w:trHeight w:val="66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12 139,0 </w:t>
            </w:r>
          </w:p>
        </w:tc>
      </w:tr>
      <w:tr>
        <w:trPr>
          <w:trHeight w:val="8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11 989,0 </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r>
      <w:tr>
        <w:trPr>
          <w:trHeight w:val="7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85 712,0 </w:t>
            </w:r>
          </w:p>
        </w:tc>
      </w:tr>
      <w:tr>
        <w:trPr>
          <w:trHeight w:val="8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85 021,0 </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99,0 </w:t>
            </w:r>
          </w:p>
        </w:tc>
      </w:tr>
      <w:tr>
        <w:trPr>
          <w:trHeight w:val="5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592,0 </w:t>
            </w:r>
          </w:p>
        </w:tc>
      </w:tr>
      <w:tr>
        <w:trPr>
          <w:trHeight w:val="8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172 553,0 </w:t>
            </w:r>
          </w:p>
        </w:tc>
      </w:tr>
      <w:tr>
        <w:trPr>
          <w:trHeight w:val="12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166 988,0 </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5 565,0 </w:t>
            </w:r>
          </w:p>
        </w:tc>
      </w:tr>
      <w:tr>
        <w:trPr>
          <w:trHeight w:val="8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12 565,0 </w:t>
            </w:r>
          </w:p>
        </w:tc>
      </w:tr>
      <w:tr>
        <w:trPr>
          <w:trHeight w:val="12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11 594,0 </w:t>
            </w:r>
          </w:p>
        </w:tc>
      </w:tr>
      <w:tr>
        <w:trPr>
          <w:trHeight w:val="4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335,0 </w:t>
            </w:r>
          </w:p>
        </w:tc>
      </w:tr>
      <w:tr>
        <w:trPr>
          <w:trHeight w:val="12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4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536,0 </w:t>
            </w:r>
          </w:p>
        </w:tc>
      </w:tr>
      <w:tr>
        <w:trPr>
          <w:trHeight w:val="9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11 010,0 </w:t>
            </w:r>
          </w:p>
        </w:tc>
      </w:tr>
      <w:tr>
        <w:trPr>
          <w:trHeight w:val="15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10 860,0 </w:t>
            </w:r>
          </w:p>
        </w:tc>
      </w:tr>
      <w:tr>
        <w:trPr>
          <w:trHeight w:val="5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r>
      <w:tr>
        <w:trPr>
          <w:trHeight w:val="3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8 307,0 </w:t>
            </w:r>
          </w:p>
        </w:tc>
      </w:tr>
      <w:tr>
        <w:trPr>
          <w:trHeight w:val="64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8 307,0 </w:t>
            </w:r>
          </w:p>
        </w:tc>
      </w:tr>
      <w:tr>
        <w:trPr>
          <w:trHeight w:val="7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5 007,0 </w:t>
            </w:r>
          </w:p>
        </w:tc>
      </w:tr>
      <w:tr>
        <w:trPr>
          <w:trHeight w:val="8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2 508,0 </w:t>
            </w:r>
          </w:p>
        </w:tc>
      </w:tr>
      <w:tr>
        <w:trPr>
          <w:trHeight w:val="154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792,0 </w:t>
            </w:r>
          </w:p>
        </w:tc>
      </w:tr>
      <w:tr>
        <w:trPr>
          <w:trHeight w:val="7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3 415,0 </w:t>
            </w:r>
          </w:p>
        </w:tc>
      </w:tr>
      <w:tr>
        <w:trPr>
          <w:trHeight w:val="126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3 415,0 </w:t>
            </w:r>
          </w:p>
        </w:tc>
      </w:tr>
      <w:tr>
        <w:trPr>
          <w:trHeight w:val="3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3 415,0 </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1 762 251,0 </w:t>
            </w:r>
          </w:p>
        </w:tc>
      </w:tr>
      <w:tr>
        <w:trPr>
          <w:trHeight w:val="64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71 421,0 </w:t>
            </w:r>
          </w:p>
        </w:tc>
      </w:tr>
      <w:tr>
        <w:trPr>
          <w:trHeight w:val="69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71 421,0 </w:t>
            </w:r>
          </w:p>
        </w:tc>
      </w:tr>
      <w:tr>
        <w:trPr>
          <w:trHeight w:val="5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1 623 995,0 </w:t>
            </w:r>
          </w:p>
        </w:tc>
      </w:tr>
      <w:tr>
        <w:trPr>
          <w:trHeight w:val="40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1 605 411,0 </w:t>
            </w:r>
          </w:p>
        </w:tc>
      </w:tr>
      <w:tr>
        <w:trPr>
          <w:trHeight w:val="4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18 584,0 </w:t>
            </w:r>
          </w:p>
        </w:tc>
      </w:tr>
      <w:tr>
        <w:trPr>
          <w:trHeight w:val="7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66 835,0 </w:t>
            </w:r>
          </w:p>
        </w:tc>
      </w:tr>
      <w:tr>
        <w:trPr>
          <w:trHeight w:val="8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12 602,0 </w:t>
            </w:r>
          </w:p>
        </w:tc>
      </w:tr>
      <w:tr>
        <w:trPr>
          <w:trHeight w:val="11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6 124,0 </w:t>
            </w:r>
          </w:p>
        </w:tc>
      </w:tr>
      <w:tr>
        <w:trPr>
          <w:trHeight w:val="11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16 002,0 </w:t>
            </w:r>
          </w:p>
        </w:tc>
      </w:tr>
      <w:tr>
        <w:trPr>
          <w:trHeight w:val="9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4 715,0 </w:t>
            </w:r>
          </w:p>
        </w:tc>
      </w:tr>
      <w:tr>
        <w:trPr>
          <w:trHeight w:val="3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r>
      <w:tr>
        <w:trPr>
          <w:trHeight w:val="12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8 316,0 </w:t>
            </w:r>
          </w:p>
        </w:tc>
      </w:tr>
      <w:tr>
        <w:trPr>
          <w:trHeight w:val="8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6 707,0 </w:t>
            </w:r>
          </w:p>
        </w:tc>
      </w:tr>
      <w:tr>
        <w:trPr>
          <w:trHeight w:val="12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 көлемін ұлғайту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12 289,0 </w:t>
            </w:r>
          </w:p>
        </w:tc>
      </w:tr>
      <w:tr>
        <w:trPr>
          <w:trHeight w:val="3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w:t>
            </w:r>
          </w:p>
        </w:tc>
      </w:tr>
      <w:tr>
        <w:trPr>
          <w:trHeight w:val="7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w:t>
            </w:r>
          </w:p>
        </w:tc>
      </w:tr>
      <w:tr>
        <w:trPr>
          <w:trHeight w:val="11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w:t>
            </w:r>
          </w:p>
        </w:tc>
      </w:tr>
      <w:tr>
        <w:trPr>
          <w:trHeight w:val="6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262 027,0 </w:t>
            </w:r>
          </w:p>
        </w:tc>
      </w:tr>
      <w:tr>
        <w:trPr>
          <w:trHeight w:val="8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228 840,0 </w:t>
            </w:r>
          </w:p>
        </w:tc>
      </w:tr>
      <w:tr>
        <w:trPr>
          <w:trHeight w:val="3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35 364,0 </w:t>
            </w:r>
          </w:p>
        </w:tc>
      </w:tr>
      <w:tr>
        <w:trPr>
          <w:trHeight w:val="17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12 887,0 </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38 510,0 </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8 000,0 </w:t>
            </w:r>
          </w:p>
        </w:tc>
      </w:tr>
      <w:tr>
        <w:trPr>
          <w:trHeight w:val="7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64 057,0 </w:t>
            </w:r>
          </w:p>
        </w:tc>
      </w:tr>
      <w:tr>
        <w:trPr>
          <w:trHeight w:val="8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3 100,0 </w:t>
            </w:r>
          </w:p>
        </w:tc>
      </w:tr>
      <w:tr>
        <w:trPr>
          <w:trHeight w:val="4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37 901,0 </w:t>
            </w:r>
          </w:p>
        </w:tc>
      </w:tr>
      <w:tr>
        <w:trPr>
          <w:trHeight w:val="5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26 861,0 </w:t>
            </w:r>
          </w:p>
        </w:tc>
      </w:tr>
      <w:tr>
        <w:trPr>
          <w:trHeight w:val="156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2 160,0 </w:t>
            </w:r>
          </w:p>
        </w:tc>
      </w:tr>
      <w:tr>
        <w:trPr>
          <w:trHeight w:val="8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33 187,0 </w:t>
            </w:r>
          </w:p>
        </w:tc>
      </w:tr>
      <w:tr>
        <w:trPr>
          <w:trHeight w:val="162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22 517,0 </w:t>
            </w:r>
          </w:p>
        </w:tc>
      </w:tr>
      <w:tr>
        <w:trPr>
          <w:trHeight w:val="12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3 100,0 </w:t>
            </w:r>
          </w:p>
        </w:tc>
      </w:tr>
      <w:tr>
        <w:trPr>
          <w:trHeight w:val="6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2 170,0 </w:t>
            </w:r>
          </w:p>
        </w:tc>
      </w:tr>
      <w:tr>
        <w:trPr>
          <w:trHeight w:val="7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5 400,0 </w:t>
            </w:r>
          </w:p>
        </w:tc>
      </w:tr>
      <w:tr>
        <w:trPr>
          <w:trHeight w:val="4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166 362,3 </w:t>
            </w:r>
          </w:p>
        </w:tc>
      </w:tr>
      <w:tr>
        <w:trPr>
          <w:trHeight w:val="12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16 116,0 </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9 500,0 </w:t>
            </w:r>
          </w:p>
        </w:tc>
      </w:tr>
      <w:tr>
        <w:trPr>
          <w:trHeight w:val="8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6 189,0 </w:t>
            </w:r>
          </w:p>
        </w:tc>
      </w:tr>
      <w:tr>
        <w:trPr>
          <w:trHeight w:val="42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427,0 </w:t>
            </w:r>
          </w:p>
        </w:tc>
      </w:tr>
      <w:tr>
        <w:trPr>
          <w:trHeight w:val="8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6 000,0 </w:t>
            </w:r>
          </w:p>
        </w:tc>
      </w:tr>
      <w:tr>
        <w:trPr>
          <w:trHeight w:val="36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6 000,0 </w:t>
            </w:r>
          </w:p>
        </w:tc>
      </w:tr>
      <w:tr>
        <w:trPr>
          <w:trHeight w:val="12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70 378,0 </w:t>
            </w:r>
          </w:p>
        </w:tc>
      </w:tr>
      <w:tr>
        <w:trPr>
          <w:trHeight w:val="5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32 448,0 </w:t>
            </w:r>
          </w:p>
        </w:tc>
      </w:tr>
      <w:tr>
        <w:trPr>
          <w:trHeight w:val="14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37 930,0 </w:t>
            </w:r>
          </w:p>
        </w:tc>
      </w:tr>
      <w:tr>
        <w:trPr>
          <w:trHeight w:val="8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33 500,0 </w:t>
            </w:r>
          </w:p>
        </w:tc>
      </w:tr>
      <w:tr>
        <w:trPr>
          <w:trHeight w:val="3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4 500,0 </w:t>
            </w:r>
          </w:p>
        </w:tc>
      </w:tr>
      <w:tr>
        <w:trPr>
          <w:trHeight w:val="10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29 000,0 </w:t>
            </w:r>
          </w:p>
        </w:tc>
      </w:tr>
      <w:tr>
        <w:trPr>
          <w:trHeight w:val="8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30 705,0 </w:t>
            </w:r>
          </w:p>
        </w:tc>
      </w:tr>
      <w:tr>
        <w:trPr>
          <w:trHeight w:val="6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10 536,0 </w:t>
            </w:r>
          </w:p>
        </w:tc>
      </w:tr>
      <w:tr>
        <w:trPr>
          <w:trHeight w:val="5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5 357,0 </w:t>
            </w:r>
          </w:p>
        </w:tc>
      </w:tr>
      <w:tr>
        <w:trPr>
          <w:trHeight w:val="7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716,0 </w:t>
            </w:r>
          </w:p>
        </w:tc>
      </w:tr>
      <w:tr>
        <w:trPr>
          <w:trHeight w:val="5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14 096,0 </w:t>
            </w:r>
          </w:p>
        </w:tc>
      </w:tr>
      <w:tr>
        <w:trPr>
          <w:trHeight w:val="11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9 663,3 </w:t>
            </w:r>
          </w:p>
        </w:tc>
      </w:tr>
      <w:tr>
        <w:trPr>
          <w:trHeight w:val="4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9 663,3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810"/>
        <w:gridCol w:w="705"/>
        <w:gridCol w:w="8522"/>
        <w:gridCol w:w="2550"/>
      </w:tblGrid>
      <w:tr>
        <w:trPr>
          <w:trHeight w:val="5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276 495,0 </w:t>
            </w:r>
          </w:p>
        </w:tc>
      </w:tr>
      <w:tr>
        <w:trPr>
          <w:trHeight w:val="8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171 471,0 </w:t>
            </w:r>
          </w:p>
        </w:tc>
      </w:tr>
      <w:tr>
        <w:trPr>
          <w:trHeight w:val="4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171 471,0 </w:t>
            </w:r>
          </w:p>
        </w:tc>
      </w:tr>
      <w:tr>
        <w:trPr>
          <w:trHeight w:val="8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19 166,0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6 273,0 </w:t>
            </w:r>
          </w:p>
        </w:tc>
      </w:tr>
      <w:tr>
        <w:trPr>
          <w:trHeight w:val="8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5 120,0 </w:t>
            </w:r>
          </w:p>
        </w:tc>
      </w:tr>
      <w:tr>
        <w:trPr>
          <w:trHeight w:val="13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7 773,0 </w:t>
            </w:r>
          </w:p>
        </w:tc>
      </w:tr>
      <w:tr>
        <w:trPr>
          <w:trHeight w:val="7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19 805,0 </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19 405,0 </w:t>
            </w:r>
          </w:p>
        </w:tc>
      </w:tr>
      <w:tr>
        <w:trPr>
          <w:trHeight w:val="8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r>
      <w:tr>
        <w:trPr>
          <w:trHeight w:val="7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8 402,0 </w:t>
            </w:r>
          </w:p>
        </w:tc>
      </w:tr>
      <w:tr>
        <w:trPr>
          <w:trHeight w:val="8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жөніндегі қызметтер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7 769,0 </w:t>
            </w:r>
          </w:p>
        </w:tc>
      </w:tr>
      <w:tr>
        <w:trPr>
          <w:trHeight w:val="8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Телерадио хабарларын тарату арқылы мемлекеттік ақпараттық саясат жүргізу жөніндегі қызметтер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633,0 </w:t>
            </w:r>
          </w:p>
        </w:tc>
      </w:tr>
      <w:tr>
        <w:trPr>
          <w:trHeight w:val="8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35 693,0 </w:t>
            </w:r>
          </w:p>
        </w:tc>
      </w:tr>
      <w:tr>
        <w:trPr>
          <w:trHeight w:val="11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5 693,0 </w:t>
            </w:r>
          </w:p>
        </w:tc>
      </w:tr>
      <w:tr>
        <w:trPr>
          <w:trHeight w:val="129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30 000,0 </w:t>
            </w:r>
          </w:p>
        </w:tc>
      </w:tr>
      <w:tr>
        <w:trPr>
          <w:trHeight w:val="3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7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14 924,0 </w:t>
            </w:r>
          </w:p>
        </w:tc>
      </w:tr>
      <w:tr>
        <w:trPr>
          <w:trHeight w:val="159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12 001,0 </w:t>
            </w:r>
          </w:p>
        </w:tc>
      </w:tr>
      <w:tr>
        <w:trPr>
          <w:trHeight w:val="8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2 723,0 </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r>
      <w:tr>
        <w:trPr>
          <w:trHeight w:val="8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7 034,0 </w:t>
            </w:r>
          </w:p>
        </w:tc>
      </w:tr>
      <w:tr>
        <w:trPr>
          <w:trHeight w:val="11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6 834,0 </w:t>
            </w:r>
          </w:p>
        </w:tc>
      </w:tr>
      <w:tr>
        <w:trPr>
          <w:trHeight w:val="3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72 077,7 </w:t>
            </w:r>
          </w:p>
        </w:tc>
      </w:tr>
      <w:tr>
        <w:trPr>
          <w:trHeight w:val="7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4 017,7 </w:t>
            </w:r>
          </w:p>
        </w:tc>
      </w:tr>
      <w:tr>
        <w:trPr>
          <w:trHeight w:val="8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әлеуметтік сала мамандарын әлеуметтік қолдау шараларын іске асыру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4 017,7 </w:t>
            </w:r>
          </w:p>
        </w:tc>
      </w:tr>
      <w:tr>
        <w:trPr>
          <w:trHeight w:val="9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18 253,0 </w:t>
            </w:r>
          </w:p>
        </w:tc>
      </w:tr>
      <w:tr>
        <w:trPr>
          <w:trHeight w:val="11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16 156,0 </w:t>
            </w:r>
          </w:p>
        </w:tc>
      </w:tr>
      <w:tr>
        <w:trPr>
          <w:trHeight w:val="5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r>
      <w:tr>
        <w:trPr>
          <w:trHeight w:val="7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1 947,0 </w:t>
            </w:r>
          </w:p>
        </w:tc>
      </w:tr>
      <w:tr>
        <w:trPr>
          <w:trHeight w:val="8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10 510,0 </w:t>
            </w:r>
          </w:p>
        </w:tc>
      </w:tr>
      <w:tr>
        <w:trPr>
          <w:trHeight w:val="12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9 100,0 </w:t>
            </w:r>
          </w:p>
        </w:tc>
      </w:tr>
      <w:tr>
        <w:trPr>
          <w:trHeight w:val="159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1 410,0 </w:t>
            </w:r>
          </w:p>
        </w:tc>
      </w:tr>
      <w:tr>
        <w:trPr>
          <w:trHeight w:val="8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39 297,0 </w:t>
            </w:r>
          </w:p>
        </w:tc>
      </w:tr>
      <w:tr>
        <w:trPr>
          <w:trHeight w:val="3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39 297,0 </w:t>
            </w:r>
          </w:p>
        </w:tc>
      </w:tr>
      <w:tr>
        <w:trPr>
          <w:trHeight w:val="6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7 838,0 </w:t>
            </w:r>
          </w:p>
        </w:tc>
      </w:tr>
      <w:tr>
        <w:trPr>
          <w:trHeight w:val="7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7 838,0 </w:t>
            </w:r>
          </w:p>
        </w:tc>
      </w:tr>
      <w:tr>
        <w:trPr>
          <w:trHeight w:val="20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7 511,0 </w:t>
            </w:r>
          </w:p>
        </w:tc>
      </w:tr>
      <w:tr>
        <w:trPr>
          <w:trHeight w:val="4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327,0 </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60 118,0 </w:t>
            </w:r>
          </w:p>
        </w:tc>
      </w:tr>
      <w:tr>
        <w:trPr>
          <w:trHeight w:val="12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60 118,0 </w:t>
            </w:r>
          </w:p>
        </w:tc>
      </w:tr>
      <w:tr>
        <w:trPr>
          <w:trHeight w:val="5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60 118,0 </w:t>
            </w:r>
          </w:p>
        </w:tc>
      </w:tr>
      <w:tr>
        <w:trPr>
          <w:trHeight w:val="11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7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18 719,0 </w:t>
            </w:r>
          </w:p>
        </w:tc>
      </w:tr>
      <w:tr>
        <w:trPr>
          <w:trHeight w:val="8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7 065,0 </w:t>
            </w:r>
          </w:p>
        </w:tc>
      </w:tr>
      <w:tr>
        <w:trPr>
          <w:trHeight w:val="11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6 915,0 </w:t>
            </w:r>
          </w:p>
        </w:tc>
      </w:tr>
      <w:tr>
        <w:trPr>
          <w:trHeight w:val="5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r>
      <w:tr>
        <w:trPr>
          <w:trHeight w:val="7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510,0 </w:t>
            </w:r>
          </w:p>
        </w:tc>
      </w:tr>
      <w:tr>
        <w:trPr>
          <w:trHeight w:val="8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510,0 </w:t>
            </w:r>
          </w:p>
        </w:tc>
      </w:tr>
      <w:tr>
        <w:trPr>
          <w:trHeight w:val="11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10 832,0 </w:t>
            </w:r>
          </w:p>
        </w:tc>
      </w:tr>
      <w:tr>
        <w:trPr>
          <w:trHeight w:val="16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10 457,0 </w:t>
            </w:r>
          </w:p>
        </w:tc>
      </w:tr>
      <w:tr>
        <w:trPr>
          <w:trHeight w:val="3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375,0 </w:t>
            </w:r>
          </w:p>
        </w:tc>
      </w:tr>
      <w:tr>
        <w:trPr>
          <w:trHeight w:val="7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312,0 </w:t>
            </w:r>
          </w:p>
        </w:tc>
      </w:tr>
      <w:tr>
        <w:trPr>
          <w:trHeight w:val="8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312,0 </w:t>
            </w:r>
          </w:p>
        </w:tc>
      </w:tr>
      <w:tr>
        <w:trPr>
          <w:trHeight w:val="39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384,2 </w:t>
            </w:r>
          </w:p>
        </w:tc>
      </w:tr>
      <w:tr>
        <w:trPr>
          <w:trHeight w:val="7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384,2 </w:t>
            </w:r>
          </w:p>
        </w:tc>
      </w:tr>
      <w:tr>
        <w:trPr>
          <w:trHeight w:val="7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384,2 </w:t>
            </w:r>
          </w:p>
        </w:tc>
      </w:tr>
      <w:tr>
        <w:trPr>
          <w:trHeight w:val="11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15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45 678,0 </w:t>
            </w:r>
          </w:p>
        </w:tc>
      </w:tr>
      <w:tr>
        <w:trPr>
          <w:trHeight w:val="10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45 678,0 </w:t>
            </w:r>
          </w:p>
        </w:tc>
      </w:tr>
      <w:tr>
        <w:trPr>
          <w:trHeight w:val="7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45 678,0 </w:t>
            </w:r>
          </w:p>
        </w:tc>
      </w:tr>
      <w:tr>
        <w:trPr>
          <w:trHeight w:val="11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45 678,0 </w:t>
            </w:r>
          </w:p>
        </w:tc>
      </w:tr>
      <w:tr>
        <w:trPr>
          <w:trHeight w:val="4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 операциясының сальдосы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6 800,0 </w:t>
            </w:r>
          </w:p>
        </w:tc>
      </w:tr>
      <w:tr>
        <w:trPr>
          <w:trHeight w:val="4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6 800,0 </w:t>
            </w:r>
          </w:p>
        </w:tc>
      </w:tr>
      <w:tr>
        <w:trPr>
          <w:trHeight w:val="6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6 800,0 </w:t>
            </w:r>
          </w:p>
        </w:tc>
      </w:tr>
      <w:tr>
        <w:trPr>
          <w:trHeight w:val="7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6 800,0 </w:t>
            </w:r>
          </w:p>
        </w:tc>
      </w:tr>
      <w:tr>
        <w:trPr>
          <w:trHeight w:val="3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-47 838,5 </w:t>
            </w:r>
          </w:p>
        </w:tc>
      </w:tr>
      <w:tr>
        <w:trPr>
          <w:trHeight w:val="4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 (профицитті қолдану)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47 838,5 </w:t>
            </w:r>
          </w:p>
        </w:tc>
      </w:tr>
      <w:tr>
        <w:trPr>
          <w:trHeight w:val="4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890,0 </w:t>
            </w:r>
          </w:p>
        </w:tc>
      </w:tr>
      <w:tr>
        <w:trPr>
          <w:trHeight w:val="7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890,0 </w:t>
            </w:r>
          </w:p>
        </w:tc>
      </w:tr>
      <w:tr>
        <w:trPr>
          <w:trHeight w:val="8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890,0 </w:t>
            </w:r>
          </w:p>
        </w:tc>
      </w:tr>
    </w:tbl>
    <w:p>
      <w:pPr>
        <w:spacing w:after="0"/>
        <w:ind w:left="0"/>
        <w:jc w:val="both"/>
      </w:pPr>
      <w:r>
        <w:rPr>
          <w:rFonts w:ascii="Times New Roman"/>
          <w:b w:val="false"/>
          <w:i/>
          <w:color w:val="000000"/>
          <w:sz w:val="28"/>
        </w:rPr>
        <w:t xml:space="preserve">      Экономика және бюджетті </w:t>
      </w:r>
      <w:r>
        <w:br/>
      </w:r>
      <w:r>
        <w:rPr>
          <w:rFonts w:ascii="Times New Roman"/>
          <w:b w:val="false"/>
          <w:i w:val="false"/>
          <w:color w:val="000000"/>
          <w:sz w:val="28"/>
        </w:rPr>
        <w:t>
</w:t>
      </w:r>
      <w:r>
        <w:rPr>
          <w:rFonts w:ascii="Times New Roman"/>
          <w:b w:val="false"/>
          <w:i/>
          <w:color w:val="000000"/>
          <w:sz w:val="28"/>
        </w:rPr>
        <w:t xml:space="preserve">      жоспарлау бөлімінің бастығы                А. Ибраимова </w:t>
      </w:r>
    </w:p>
    <w:bookmarkStart w:name="z18" w:id="2"/>
    <w:p>
      <w:pPr>
        <w:spacing w:after="0"/>
        <w:ind w:left="0"/>
        <w:jc w:val="both"/>
      </w:pPr>
      <w:r>
        <w:rPr>
          <w:rFonts w:ascii="Times New Roman"/>
          <w:b w:val="false"/>
          <w:i w:val="false"/>
          <w:color w:val="000000"/>
          <w:sz w:val="28"/>
        </w:rPr>
        <w:t xml:space="preserve">
Көкпекті аудандық мәслихатының </w:t>
      </w:r>
      <w:r>
        <w:br/>
      </w:r>
      <w:r>
        <w:rPr>
          <w:rFonts w:ascii="Times New Roman"/>
          <w:b w:val="false"/>
          <w:i w:val="false"/>
          <w:color w:val="000000"/>
          <w:sz w:val="28"/>
        </w:rPr>
        <w:t xml:space="preserve">
2011 жылғы 7 қазандағы </w:t>
      </w:r>
      <w:r>
        <w:br/>
      </w:r>
      <w:r>
        <w:rPr>
          <w:rFonts w:ascii="Times New Roman"/>
          <w:b w:val="false"/>
          <w:i w:val="false"/>
          <w:color w:val="000000"/>
          <w:sz w:val="28"/>
        </w:rPr>
        <w:t xml:space="preserve">
№ 33-4/1 сессия шешіміне </w:t>
      </w:r>
      <w:r>
        <w:br/>
      </w:r>
      <w:r>
        <w:rPr>
          <w:rFonts w:ascii="Times New Roman"/>
          <w:b w:val="false"/>
          <w:i w:val="false"/>
          <w:color w:val="000000"/>
          <w:sz w:val="28"/>
        </w:rPr>
        <w:t xml:space="preserve">
2 қосымша </w:t>
      </w:r>
    </w:p>
    <w:bookmarkEnd w:id="2"/>
    <w:p>
      <w:pPr>
        <w:spacing w:after="0"/>
        <w:ind w:left="0"/>
        <w:jc w:val="both"/>
      </w:pPr>
      <w:r>
        <w:rPr>
          <w:rFonts w:ascii="Times New Roman"/>
          <w:b w:val="false"/>
          <w:i w:val="false"/>
          <w:color w:val="000000"/>
          <w:sz w:val="28"/>
        </w:rPr>
        <w:t xml:space="preserve">Көкпекті аудандық мәслихатының </w:t>
      </w:r>
      <w:r>
        <w:br/>
      </w:r>
      <w:r>
        <w:rPr>
          <w:rFonts w:ascii="Times New Roman"/>
          <w:b w:val="false"/>
          <w:i w:val="false"/>
          <w:color w:val="000000"/>
          <w:sz w:val="28"/>
        </w:rPr>
        <w:t xml:space="preserve">
2010 жылғы 29 желтоқсандағы </w:t>
      </w:r>
      <w:r>
        <w:br/>
      </w:r>
      <w:r>
        <w:rPr>
          <w:rFonts w:ascii="Times New Roman"/>
          <w:b w:val="false"/>
          <w:i w:val="false"/>
          <w:color w:val="000000"/>
          <w:sz w:val="28"/>
        </w:rPr>
        <w:t xml:space="preserve">
№ 27-2 сессия шешіміне </w:t>
      </w:r>
      <w:r>
        <w:br/>
      </w:r>
      <w:r>
        <w:rPr>
          <w:rFonts w:ascii="Times New Roman"/>
          <w:b w:val="false"/>
          <w:i w:val="false"/>
          <w:color w:val="000000"/>
          <w:sz w:val="28"/>
        </w:rPr>
        <w:t xml:space="preserve">
2 қосымша </w:t>
      </w:r>
    </w:p>
    <w:p>
      <w:pPr>
        <w:spacing w:after="0"/>
        <w:ind w:left="0"/>
        <w:jc w:val="left"/>
      </w:pPr>
      <w:r>
        <w:rPr>
          <w:rFonts w:ascii="Times New Roman"/>
          <w:b/>
          <w:i w:val="false"/>
          <w:color w:val="000000"/>
        </w:rPr>
        <w:t xml:space="preserve"> Ағымдағы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
        <w:gridCol w:w="9985"/>
        <w:gridCol w:w="2326"/>
      </w:tblGrid>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 категорияларына (ҰОС ардагерлеріне, соғыс мүгедектеріне, соғыс ардагерлері және соғыс мүгедектерімен теңестірілгендерге, соғыс жесірлеріне) материалдық көмек көрсетуге</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6541</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Ауғаныстанда қаза болғандар отбасыларына материалдық көмек көрсетуге</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алдында сіңірген еңбегі бар зейнеткерлерге материалдық көмек көрсетуге</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алдында сіңірген еңбегі бар зейнеткерлерге материалдық көмек көрсетуге</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Тұрмысы нашар отбасыларының балаларына жоғары оқу орындарына оқуға көмек көрсетуге (оқу ақысы, стипендия, жатақханада тұруға)</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31972</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алқа», «Күміс алқа» алқаларымен марапатталған немесе бұрын «Ардақты ана» атағын алған және «Ана даңқы» 1, 2 дәрежелі орденімен марапатталған көп балалы аналарға бір жолғы материалдық көмек беруге</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немесе одан да көп бірге тұратын кәмелеттік жасқа толмаған балалары бар көп балалы аналарға бір жолғы материалдық көмек көрсетуге</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Эпизоотияға қарсы іс-шаралар жүргізуге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39297</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елді мекендер сала мамандарын әлеуметтік қолдау шараларын іске асыруға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3803,7</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w:t>
            </w:r>
            <w:r>
              <w:rPr>
                <w:rFonts w:ascii="Times New Roman"/>
                <w:b w:val="false"/>
                <w:i w:val="false"/>
                <w:color w:val="000000"/>
                <w:sz w:val="20"/>
              </w:rPr>
              <w:t xml:space="preserve"> іске асыру шеңберінде аудандық маңызы бар автомобиль жолдарын, қала және елді-мекендер көшелерін жөндеу және ұстауға</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25287</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жөндеуге</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 сала мамандарын әлеуметтік қолдау шараларын іске асыруға бюджеттік кредиттер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38556</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31926</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әлеуметтік көмекке</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балаларды күтіп ұстауға</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sz w:val="20"/>
              </w:rPr>
              <w:t>Бизнестің жол картасы - 2020</w:t>
            </w:r>
            <w:r>
              <w:rPr>
                <w:rFonts w:ascii="Times New Roman"/>
                <w:b w:val="false"/>
                <w:i w:val="false"/>
                <w:color w:val="000000"/>
                <w:sz w:val="20"/>
              </w:rPr>
              <w:t>"</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Тассай ауылының су құбыры желілерінің және қондырғыларының құрылысы" жобасы бойынша жобалау-сметалық құжаттама әзірлеу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42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жабдықпен,бағдарламалық камтыммен қамтамасыз 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6707</w:t>
            </w:r>
          </w:p>
        </w:tc>
      </w:tr>
      <w:tr>
        <w:trPr>
          <w:trHeight w:val="42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 ауылындағы Болғанбаев атындағы орта мектепті күрделі жөндеуді аяқтауға</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7416</w:t>
            </w:r>
          </w:p>
        </w:tc>
      </w:tr>
      <w:tr>
        <w:trPr>
          <w:trHeight w:val="42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Көкпекті ауылындағы Мәдениет үйін күрделі жөндеу жұмыстарын аяқтауға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41199</w:t>
            </w:r>
          </w:p>
        </w:tc>
      </w:tr>
      <w:tr>
        <w:trPr>
          <w:trHeight w:val="42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оқулықтар сатып алуға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42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мектептерін толық телефондандыруды ұйымдастыруға</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r>
      <w:tr>
        <w:trPr>
          <w:trHeight w:val="42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r>
      <w:tr>
        <w:trPr>
          <w:trHeight w:val="420" w:hRule="atLeast"/>
        </w:trPr>
        <w:tc>
          <w:tcPr>
            <w:tcW w:w="1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 ішінара субсидиялауға, қоныс аударуға субсидиялар беруге, жұмыспен қамту орталықтарын құруға берілетін ағымдағы нысаналы трансферттер соның ішінде:</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12550</w:t>
            </w:r>
          </w:p>
        </w:tc>
      </w:tr>
      <w:tr>
        <w:trPr>
          <w:trHeight w:val="420" w:hRule="atLeast"/>
        </w:trPr>
        <w:tc>
          <w:tcPr>
            <w:tcW w:w="0" w:type="auto"/>
            <w:vMerge/>
            <w:tcBorders>
              <w:top w:val="nil"/>
              <w:left w:val="single" w:color="cfcfcf" w:sz="5"/>
              <w:bottom w:val="single" w:color="cfcfcf" w:sz="5"/>
              <w:right w:val="single" w:color="cfcfcf" w:sz="5"/>
            </w:tcBorders>
          </w:tcP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 ішінара субсидиялау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w:t>
            </w:r>
          </w:p>
        </w:tc>
      </w:tr>
      <w:tr>
        <w:trPr>
          <w:trHeight w:val="420" w:hRule="atLeast"/>
        </w:trPr>
        <w:tc>
          <w:tcPr>
            <w:tcW w:w="0" w:type="auto"/>
            <w:vMerge/>
            <w:tcBorders>
              <w:top w:val="nil"/>
              <w:left w:val="single" w:color="cfcfcf" w:sz="5"/>
              <w:bottom w:val="single" w:color="cfcfcf" w:sz="5"/>
              <w:right w:val="single" w:color="cfcfcf" w:sz="5"/>
            </w:tcBorders>
          </w:tcP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 құру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42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ақының мөлшерін арттыруға берілетін ағымдағы нысаналы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12289</w:t>
            </w:r>
          </w:p>
        </w:tc>
      </w:tr>
      <w:tr>
        <w:trPr>
          <w:trHeight w:val="42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инженерлік-коммуникациялық инфрақұрылымды дамытуға берілетін нысаналы даму трансферттері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42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 ауылындағы Мир көшесі, 14 үй мекен- жайындағы «№ 1 Самар орта мектебі» мемлекеттік мекемесі ғимаратының төбесін күрделі жөндеуге</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12875,0</w:t>
            </w:r>
          </w:p>
        </w:tc>
      </w:tr>
      <w:tr>
        <w:trPr>
          <w:trHeight w:val="42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 ауылындағы Мәдениет үйі ғимаратын күрделі жөндеуге</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48151,0</w:t>
            </w:r>
          </w:p>
        </w:tc>
      </w:tr>
      <w:tr>
        <w:trPr>
          <w:trHeight w:val="42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 "Балапан" бағдарламасы шеңберінде қайтадан енгізілетін 90 орындық балабақшаны ұстауға және "Дәншік" балабақшасында қосымша 3 топ ашуға</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42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Көкжайық а. 10 екі пәтерлі үйге жобалық-сметалық құжаттама әзірлеуге</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42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443571,7</w:t>
            </w:r>
          </w:p>
        </w:tc>
      </w:tr>
    </w:tbl>
    <w:p>
      <w:pPr>
        <w:spacing w:after="0"/>
        <w:ind w:left="0"/>
        <w:jc w:val="both"/>
      </w:pPr>
      <w:r>
        <w:rPr>
          <w:rFonts w:ascii="Times New Roman"/>
          <w:b w:val="false"/>
          <w:i/>
          <w:color w:val="000000"/>
          <w:sz w:val="28"/>
        </w:rPr>
        <w:t xml:space="preserve">      Экономика және бюджетті </w:t>
      </w:r>
      <w:r>
        <w:br/>
      </w:r>
      <w:r>
        <w:rPr>
          <w:rFonts w:ascii="Times New Roman"/>
          <w:b w:val="false"/>
          <w:i w:val="false"/>
          <w:color w:val="000000"/>
          <w:sz w:val="28"/>
        </w:rPr>
        <w:t>
</w:t>
      </w:r>
      <w:r>
        <w:rPr>
          <w:rFonts w:ascii="Times New Roman"/>
          <w:b w:val="false"/>
          <w:i/>
          <w:color w:val="000000"/>
          <w:sz w:val="28"/>
        </w:rPr>
        <w:t xml:space="preserve">      жоспарлау бөлімінің бастығы                А. Ибраимова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