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5ace" w14:textId="0825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Зырян ауданының бюджеті туралы" 2010 жылғы 30 желтоқсандағы N 33/2-IV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аудандық мәслихатының 2011 жылғы 15 қарашадағы N 40/2-IV шешімі. Шығыс Қазақстан облысы Әділет департаментінің Зырян аудандық әділет басқармасында 2011 жылғы 25 қарашада N 5-12-126 тіркелді. Күші жойылды - Зырян аудандық мәслихатының 2012 жылғы 20 сәуірдегі N 07-07-134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Зырян аудандық мәслихатының 2012.04.20  N 07-07-134 хаты.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6-бабы,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облыстық бюджет туралы» 2010 жылғы 24 желтоқсандағы № 26/310-IV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2011 жылғы 03 қарашадағы № 33/394-IV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актілердің мемлекеттік тіркеу тізілімінде тіркелген № 2558)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Зырян ауданының бюджеті туралы» Зырян ауданы мәслихатының 2010 жылғы 30 желтоқсандағы № 33/2-IV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5-12-114, «Көктас таңы» газетінің 2011 жылғы 01 ақпандағы № 1, «Пульс Зыряновска» газетінің 2011 жылғы 28 қаңтардағы № 1 сандарында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бірінші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«2011-2013 жылдарға арналған Зырян ауданы бюджетінің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сәйкес, соның ішінде 2011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- 3920283,5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1792092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- 39096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- 2075892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- 3971821,1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19046,4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- 19877,4 мың теңге бюджеттік несиелерді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- -70584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70584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бесінші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«2011 жылға ауданның жергілікті атқарушы органының резервін 21682,4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 «2011 жылға арналған аудан бюджетінде республикалық бюджеттен 763149,5 мың теңге сомасында трансферттер мен несиелер қаралғаны ескерілсін,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жаңа редакцияда жазылсын: «жалпы орта білім беру мемлекеттік мекемелеріндегі мультимедиялық және лингафондық кабинеттерін құру – 5347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жаңа редакцияда жазылсын: «жалпы орта білім беру мемлекеттік мекемелеріндегі биология, физика, химия кабинеттерін оқыту жабдықтарымен жабдықтау – 12210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редакцияда жазылсын: «жетім балаларды, ата-анасының қамқорлығынсыз қалған (балалар) бала ұстауға (қамқоршы) қамқорлыққа алуға ақшалай қаражатты ай сайын төлеуге 33068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жаңа редакцияда жазылсын: «ақпараттық жүйелер құру (арнайы әлеуметтік қызмет көрсету стандарттарын енгізу) - 6466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жаңа редакцияда жазылсын: «мамандарға әлеуметтік көмек көрсетуі жөніндегі шараларды іске асыру үшін - 2877,9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жаңа редакцияда жазылсын: «мамандарға әлеуметтік қолдау шараларын іске асыру үшін бюджеттік кредиттер - 11573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жаңа редакцияда жазылсын: «жұмыспен қамту орталықтарының қызметін қамтамасыз ету – 15865 мың теңге, оның ішінде жалақыны ішінара қаржыландыру 7937 мың теңге, жұмыспен қамту орталығын құруға 7928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 жаңа редакцияда жазылсын: «мемлекеттік коммуналдық тұрғын үй салу не (немесе) сатып алуға барлығы - 277909,6 мың теңге, оның ішінде тұрғын үй сатып алуға - 42905 мың теңге, 2020 жұмыспен қамту бағдарламасы бойынша тұрғын үй салу – 235004,6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 жаңа редакцияда жазылсын: «</w:t>
      </w:r>
      <w:r>
        <w:rPr>
          <w:rFonts w:ascii="Times New Roman"/>
          <w:b w:val="false"/>
          <w:i w:val="false"/>
          <w:color w:val="000000"/>
          <w:sz w:val="28"/>
        </w:rPr>
        <w:t>2020 Жұмыспен қамту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инженерлік- коммуникациялық инфрақұрылымды дамыту – 82116 мың теңге, оның ішінде ауылда кәсіпкерлікті дамытуға көмек көрсету аясында - 0 мың теңге, еңбек ресурстарының тұтастығын арттыру аясында – 82116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 «2011 жылға арналған аудан бюджетінде облыстық бюджеттен 237258 мың теңге сомасында трансферттер қаралғаны ескерілсін,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редакцияда жазылсын: «кейбір дәрежедегі (ҰОС қатысушыларына, ҰОС мүгедектеріне, ҰОС қатысушыларына теңестірілген тұлғалар мен ҰОС мүгедектері, әскери қызметте қайтыс болғандардың отбасыларына) материалдық көмек көрсетуге 25814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жаңа редакцияда жазылсын: «облыс алдында зор еңбегі бар зейнеткерлерге материалдық көмек көрсетуге – 552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төрайымы, </w:t>
      </w:r>
      <w:r>
        <w:rPr>
          <w:rFonts w:ascii="Times New Roman"/>
          <w:b w:val="false"/>
          <w:i/>
          <w:color w:val="000000"/>
          <w:sz w:val="28"/>
        </w:rPr>
        <w:t>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36"/>
        <w:gridCol w:w="636"/>
        <w:gridCol w:w="9437"/>
        <w:gridCol w:w="205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3920283,5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1792092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429731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414845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0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2075891,5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2075891,5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611"/>
        <w:gridCol w:w="803"/>
        <w:gridCol w:w="697"/>
        <w:gridCol w:w="8382"/>
        <w:gridCol w:w="20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3971821,1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328895,7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275611,9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19321,1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99485,4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87707,7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950,5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10827,2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156387,5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156230,5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33122,8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33122,8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25434,3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1113,5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8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57159</w:t>
            </w:r>
          </w:p>
        </w:tc>
      </w:tr>
      <w:tr>
        <w:trPr>
          <w:trHeight w:val="8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2143273,4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1856729,4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1854053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1772563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81490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100329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31004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 бағдарламалық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243526</w:t>
            </w:r>
          </w:p>
        </w:tc>
      </w:tr>
      <w:tr>
        <w:trPr>
          <w:trHeight w:val="6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243526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37038,4</w:t>
            </w:r>
          </w:p>
        </w:tc>
      </w:tr>
      <w:tr>
        <w:trPr>
          <w:trHeight w:val="8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3225,6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48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35376</w:t>
            </w:r>
          </w:p>
        </w:tc>
      </w:tr>
      <w:tr>
        <w:trPr>
          <w:trHeight w:val="8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33388,7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527781,9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367915,8</w:t>
            </w:r>
          </w:p>
        </w:tc>
      </w:tr>
      <w:tr>
        <w:trPr>
          <w:trHeight w:val="6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2138,8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360021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82116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50049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43371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109817,1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101029,7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39631,7</w:t>
            </w:r>
          </w:p>
        </w:tc>
      </w:tr>
      <w:tr>
        <w:trPr>
          <w:trHeight w:val="5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8787,4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7787,4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292086,9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167261,8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94261,8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94261,8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82651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73424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66003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29532,1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15744,1</w:t>
            </w:r>
          </w:p>
        </w:tc>
      </w:tr>
      <w:tr>
        <w:trPr>
          <w:trHeight w:val="7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iске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3079,6</w:t>
            </w:r>
          </w:p>
        </w:tc>
      </w:tr>
      <w:tr>
        <w:trPr>
          <w:trHeight w:val="2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589,5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37807,1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19272,1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3127,1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8678,2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246,8</w:t>
            </w:r>
          </w:p>
        </w:tc>
      </w:tr>
      <w:tr>
        <w:trPr>
          <w:trHeight w:val="3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201373,9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201373,9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169430,9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169430,9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49691,7</w:t>
            </w:r>
          </w:p>
        </w:tc>
      </w:tr>
      <w:tr>
        <w:trPr>
          <w:trHeight w:val="2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2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6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39955,7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21682,4</w:t>
            </w:r>
          </w:p>
        </w:tc>
      </w:tr>
      <w:tr>
        <w:trPr>
          <w:trHeight w:val="4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21682,4</w:t>
            </w:r>
          </w:p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16713,3</w:t>
            </w:r>
          </w:p>
        </w:tc>
      </w:tr>
      <w:tr>
        <w:trPr>
          <w:trHeight w:val="76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14238,9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7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Бюджетті таза несиелеу: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6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2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19877,4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-70584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235831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Р. Хамитов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қаладағы аудан, аудандық маңызы бар қаланың, 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 әкімінің қызметін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жөніндегі қызметтер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10315"/>
        <w:gridCol w:w="2434"/>
      </w:tblGrid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22157,1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Бухтарма кентінің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Р. Хамитов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жерлерде балаларды мектепке дейін тегін</w:t>
      </w:r>
      <w:r>
        <w:br/>
      </w:r>
      <w:r>
        <w:rPr>
          <w:rFonts w:ascii="Times New Roman"/>
          <w:b/>
          <w:i w:val="false"/>
          <w:color w:val="000000"/>
        </w:rPr>
        <w:t>
алып баруды және кері алып келуді ұйымдастыру 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10219"/>
        <w:gridCol w:w="2514"/>
      </w:tblGrid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к.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к.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1045,4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Р. Хамитов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 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10260"/>
        <w:gridCol w:w="2514"/>
      </w:tblGrid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қ.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к.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Р. Хамитов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 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0381"/>
        <w:gridCol w:w="2472"/>
      </w:tblGrid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қ.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п.Зубовск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к.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Р. Хамитов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</w:t>
      </w:r>
      <w:r>
        <w:br/>
      </w:r>
      <w:r>
        <w:rPr>
          <w:rFonts w:ascii="Times New Roman"/>
          <w:b/>
          <w:i w:val="false"/>
          <w:color w:val="000000"/>
        </w:rPr>
        <w:t>
жолдарының жұмыс істеуін қамтамасыз ету 2011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0278"/>
        <w:gridCol w:w="2575"/>
      </w:tblGrid>
      <w:tr>
        <w:trPr>
          <w:trHeight w:val="7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2216,9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