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72d8" w14:textId="b5b7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 33-5-IV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мәслихатының 2011 жылғы 10 қазандағы N 41-2-IV шешімі. Шығыс Қазақстан облысы Әділет департаментінің Бородулиха ауданындағы Әділет басқармасында 2011 жылғы 18 қазанда N 5-8-136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26 желтоқсандағы N 03-08/547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2011.12.26 N 03-08/547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26/310-IV шешіміне өзгерістер енгізу туралы» облыстық мәслихаттың сессиясының 2011 жылғы 27 қыркүйектегі № 32/379-IV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2011 жылғы 27 қыркүйектегі № 2555 тіркелген)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Бородулиха аудандық мәслихатының 2010 жылғы 28 желтоқсандағы № 33-5-IV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30 желтоқсандағы № 5-8-122 тіркелген, «Пульс района» газетінің 2011 жылғы 7 қаңтардағы № 2 (6399), «Аудан тынысы» газетінің 2011 жылғы 7 қаңтардағы № 2 (79),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2561143 мың теңге, соның ішінде;</w:t>
      </w:r>
      <w:r>
        <w:br/>
      </w:r>
      <w:r>
        <w:rPr>
          <w:rFonts w:ascii="Times New Roman"/>
          <w:b w:val="false"/>
          <w:i w:val="false"/>
          <w:color w:val="000000"/>
          <w:sz w:val="28"/>
        </w:rPr>
        <w:t xml:space="preserve">
      трансферттердің түсімдері бойынша – 1541241 мың теңге;»; </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- 2570709,7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«таза бюджеттік кредит беру - 20395,6 мың теңге, оның ішінде:</w:t>
      </w:r>
      <w:r>
        <w:br/>
      </w:r>
      <w:r>
        <w:rPr>
          <w:rFonts w:ascii="Times New Roman"/>
          <w:b w:val="false"/>
          <w:i w:val="false"/>
          <w:color w:val="000000"/>
          <w:sz w:val="28"/>
        </w:rPr>
        <w:t>
      бюджеттік кредиттер - 20989,6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 (профицит) - -45186,3 мың теңге;»;</w:t>
      </w:r>
      <w:r>
        <w:br/>
      </w:r>
      <w:r>
        <w:rPr>
          <w:rFonts w:ascii="Times New Roman"/>
          <w:b w:val="false"/>
          <w:i w:val="false"/>
          <w:color w:val="000000"/>
          <w:sz w:val="28"/>
        </w:rPr>
        <w:t>
      7)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- 45186,3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«2011 жылға арналған облыстық бюджетте аудандық бюджеттен мұқтаж азаматтардың жекелеген санаттарына әлеуметтік көмек көрсетуге 31897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12-тармақтағы</w:t>
      </w:r>
      <w:r>
        <w:rPr>
          <w:rFonts w:ascii="Times New Roman"/>
          <w:b w:val="false"/>
          <w:i w:val="false"/>
          <w:color w:val="000000"/>
          <w:sz w:val="28"/>
        </w:rPr>
        <w:t xml:space="preserve"> 5 абзац келесі редакцияда мазмұндалсын:</w:t>
      </w:r>
      <w:r>
        <w:br/>
      </w:r>
      <w:r>
        <w:rPr>
          <w:rFonts w:ascii="Times New Roman"/>
          <w:b w:val="false"/>
          <w:i w:val="false"/>
          <w:color w:val="000000"/>
          <w:sz w:val="28"/>
        </w:rPr>
        <w:t>
      «258 мың теңге – жалпы білім беретін мектептерді толық телефонмен қамтуды ұйымдастыруға.»;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«2011 жылға арналған республикалық бюджеттен кредиттер аудандық бюджетке ауылдық елді мекендердегі әлеуметтік саладағы мамандарды әлеуметтік қолдау шараларын іске асыру үшін 20412 мың теңге түсім келесі мөлшерде есептелсін.»;</w:t>
      </w:r>
      <w:r>
        <w:br/>
      </w:r>
      <w:r>
        <w:rPr>
          <w:rFonts w:ascii="Times New Roman"/>
          <w:b w:val="false"/>
          <w:i w:val="false"/>
          <w:color w:val="000000"/>
          <w:sz w:val="28"/>
        </w:rPr>
        <w:t>
</w:t>
      </w:r>
      <w:r>
        <w:rPr>
          <w:rFonts w:ascii="Times New Roman"/>
          <w:b w:val="false"/>
          <w:i w:val="false"/>
          <w:color w:val="000000"/>
          <w:sz w:val="28"/>
        </w:rPr>
        <w:t>
      5)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Ежова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мәслихатының хатшысы                  Б. Аргумбаев</w:t>
      </w:r>
    </w:p>
    <w:bookmarkEnd w:id="0"/>
    <w:bookmarkStart w:name="z9"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10 қазандағы</w:t>
      </w:r>
      <w:r>
        <w:br/>
      </w:r>
      <w:r>
        <w:rPr>
          <w:rFonts w:ascii="Times New Roman"/>
          <w:b w:val="false"/>
          <w:i w:val="false"/>
          <w:color w:val="000000"/>
          <w:sz w:val="28"/>
        </w:rPr>
        <w:t>
      № 41-2-IV шешiмiне</w:t>
      </w:r>
      <w:r>
        <w:br/>
      </w:r>
      <w:r>
        <w:rPr>
          <w:rFonts w:ascii="Times New Roman"/>
          <w:b w:val="false"/>
          <w:i w:val="false"/>
          <w:color w:val="000000"/>
          <w:sz w:val="28"/>
        </w:rPr>
        <w:t>
      № 1 қосымша</w:t>
      </w:r>
      <w:r>
        <w:br/>
      </w: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1 қосымша</w:t>
      </w:r>
    </w:p>
    <w:bookmarkEnd w:id="1"/>
    <w:bookmarkStart w:name="z10"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89"/>
        <w:gridCol w:w="1219"/>
        <w:gridCol w:w="8028"/>
        <w:gridCol w:w="2205"/>
      </w:tblGrid>
      <w:tr>
        <w:trPr>
          <w:trHeight w:val="31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2561143</w:t>
            </w:r>
          </w:p>
        </w:tc>
      </w:tr>
      <w:tr>
        <w:trPr>
          <w:trHeight w:val="28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1012992</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473649</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473649</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356025</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356025</w:t>
            </w:r>
          </w:p>
        </w:tc>
      </w:tr>
      <w:tr>
        <w:trPr>
          <w:trHeight w:val="22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167594</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91380</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49421</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1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12010</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49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00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3714</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3730</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49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9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1430</w:t>
            </w:r>
          </w:p>
        </w:tc>
      </w:tr>
      <w:tr>
        <w:trPr>
          <w:trHeight w:val="73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1541241</w:t>
            </w:r>
          </w:p>
        </w:tc>
      </w:tr>
      <w:tr>
        <w:trPr>
          <w:trHeight w:val="49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басқарудың жоғары тұрған органдарынан түсетін 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1541241</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түсімдер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917"/>
        <w:gridCol w:w="901"/>
        <w:gridCol w:w="864"/>
        <w:gridCol w:w="7241"/>
        <w:gridCol w:w="2416"/>
      </w:tblGrid>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2570709,7</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293768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266357</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160588</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160104</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17467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1036</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10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қызмктті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1495269</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47888</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47888</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38967</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жәнемектепке дейінгі білім беру ұйымдарына тәрбиешілік біліктілік санаты үшін қосымша ақының мөлшерін арттыруға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1390428</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1389671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1360600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56953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56953</w:t>
            </w:r>
          </w:p>
        </w:tc>
      </w:tr>
      <w:tr>
        <w:trPr>
          <w:trHeight w:val="5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185824</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167534</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167534</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r>
      <w:tr>
        <w:trPr>
          <w:trHeight w:val="10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32366</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10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18290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10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205654,3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33404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бөлімі (облыстық маңызы бар қалалар)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құрылыс басқармасына инженерлік-коммунакациялық инфрақұрылымды дамытуға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106544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65706,3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65583,3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33902</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203920</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56386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82838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40837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23859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су,орман,балык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42929,2</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16448,2</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16707</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r>
        <w:trPr>
          <w:trHeight w:val="12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9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102519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102519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79519</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15764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қалаларда)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Пайдаланбағана (алі пайдаланылмаған) мақсатты трансферттерді қайтару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20395,6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су,орман,балық шаруашылығы,ерекше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20989,6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20989,6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құрылған капиталын үлкейту немесе құрылымы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(профицит) тапшылығы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-45186,3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VI.Бюджет тапшылығын (профицитті пайдалану) қаржыландыру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45186,3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20412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қаражаттардың пайдаланбаған қалдықтары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25368,3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қаражатттардың бос қалдықтары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Кұрманбаев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