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991fb" w14:textId="2599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28 желтоқсандағы № 26-3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2011 жылғы 27 желтоқсандағы N 34-2 шешімі. Шығыс Қазақстан облысы Әділет департаментінің Абай ауданындағы Әділет басқармасында 2011 жылғы 27 желтоқсанда N 5-5-132 тіркелді. Күші жойылды - Шығыс Қазақстан облысы Абай аудандық мәслихатының 2012 жылғы 17 ақпандағы N 2-3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Абай аудандық мәслихатының 2012.02.17 N 2-3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«2011-2013 жылдарға арналған облыстық бюджет туралы» 2010 жылғы 24 желтоқсандағы № 26/310-ІV шешіміне өзгерістер енгізу туралы» облыстық мәслихаттың сессиясының 2011 жылғы 27 желтоқсанда № 35/411-ІV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2011 жылғы 27 желтоқсанда № 2564 тіркелген) Абай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Абай аудандық мәслихатының 2010 жылғы № 26-3 (Нормативтік құқықтық актілерді мемлекеттік тіркеу Тізілімінде № 5-5-120 болып 2010 жылы 31 желтоқсанда тіркелген “Абай елі” газетінің 2011 жылғы 1-7 қаңтардағы № 1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1767436,2 мың теңге, соның ішінде:</w:t>
      </w:r>
      <w:r>
        <w:br/>
      </w:r>
      <w:r>
        <w:rPr>
          <w:rFonts w:ascii="Times New Roman"/>
          <w:b w:val="false"/>
          <w:i w:val="false"/>
          <w:color w:val="000000"/>
          <w:sz w:val="28"/>
        </w:rPr>
        <w:t>
      трансферттердің түсімдері бойынша – 1608026,1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- 1767436,2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 қосымшадағы</w:t>
      </w:r>
      <w:r>
        <w:rPr>
          <w:rFonts w:ascii="Times New Roman"/>
          <w:b w:val="false"/>
          <w:i w:val="false"/>
          <w:color w:val="000000"/>
          <w:sz w:val="28"/>
        </w:rPr>
        <w:t xml:space="preserve"> «Тұрғын үй-коммуналдық шаруашылық» 07 функционалдық тобы 261955 мың теңге мөлшерінде есептелсін. Оның ішінде: 2011 жылға арналған аудандық бюджетте республикалық бюджеттен Саржал ауылын сумен қамтамасыз ету жүйесін қайта жаңғыртуға – 15931,0 мың теңге сомасында трансферт көзделсін;».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 Қожақова</w:t>
      </w:r>
    </w:p>
    <w:bookmarkEnd w:id="0"/>
    <w:bookmarkStart w:name="z6" w:id="1"/>
    <w:p>
      <w:pPr>
        <w:spacing w:after="0"/>
        <w:ind w:left="0"/>
        <w:jc w:val="both"/>
      </w:pPr>
      <w:r>
        <w:rPr>
          <w:rFonts w:ascii="Times New Roman"/>
          <w:b w:val="false"/>
          <w:i w:val="false"/>
          <w:color w:val="000000"/>
          <w:sz w:val="28"/>
        </w:rPr>
        <w:t>
      Шығыс Қазақстан облысы</w:t>
      </w:r>
      <w:r>
        <w:br/>
      </w:r>
      <w:r>
        <w:rPr>
          <w:rFonts w:ascii="Times New Roman"/>
          <w:b w:val="false"/>
          <w:i w:val="false"/>
          <w:color w:val="000000"/>
          <w:sz w:val="28"/>
        </w:rPr>
        <w:t>
      Абай аудандық мәслихатының</w:t>
      </w:r>
      <w:r>
        <w:br/>
      </w:r>
      <w:r>
        <w:rPr>
          <w:rFonts w:ascii="Times New Roman"/>
          <w:b w:val="false"/>
          <w:i w:val="false"/>
          <w:color w:val="000000"/>
          <w:sz w:val="28"/>
        </w:rPr>
        <w:t>
      2011 жылғы 27 желтоқсандағы</w:t>
      </w:r>
      <w:r>
        <w:br/>
      </w:r>
      <w:r>
        <w:rPr>
          <w:rFonts w:ascii="Times New Roman"/>
          <w:b w:val="false"/>
          <w:i w:val="false"/>
          <w:color w:val="000000"/>
          <w:sz w:val="28"/>
        </w:rPr>
        <w:t>
      № 34-2 шешіміне № 1 қосымша</w:t>
      </w:r>
    </w:p>
    <w:bookmarkEnd w:id="1"/>
    <w:bookmarkStart w:name="z7" w:id="2"/>
    <w:p>
      <w:pPr>
        <w:spacing w:after="0"/>
        <w:ind w:left="0"/>
        <w:jc w:val="left"/>
      </w:pPr>
      <w:r>
        <w:rPr>
          <w:rFonts w:ascii="Times New Roman"/>
          <w:b/>
          <w:i w:val="false"/>
          <w:color w:val="000000"/>
        </w:rPr>
        <w:t xml:space="preserve"> 
      2011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726"/>
        <w:gridCol w:w="847"/>
        <w:gridCol w:w="875"/>
        <w:gridCol w:w="7308"/>
        <w:gridCol w:w="2460"/>
      </w:tblGrid>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шелігі</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
(мың теңге)</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1 767 436,2</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153 136,0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149 911,0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72 642,0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72 642,0</w:t>
            </w:r>
          </w:p>
        </w:tc>
      </w:tr>
      <w:tr>
        <w:trPr>
          <w:trHeight w:val="4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62 112,0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56 469,0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18 004,0</w:t>
            </w:r>
          </w:p>
        </w:tc>
      </w:tr>
      <w:tr>
        <w:trPr>
          <w:trHeight w:val="2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2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мүлікке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жерлеріне және ауылшаруашылығына арналмаған өзге де жерге салынатын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10 736,0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1 816,0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1 790,0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583,0</w:t>
            </w:r>
          </w:p>
        </w:tc>
      </w:tr>
      <w:tr>
        <w:trPr>
          <w:trHeight w:val="7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r>
      <w:tr>
        <w:trPr>
          <w:trHeight w:val="4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64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9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70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1 006,0</w:t>
            </w:r>
          </w:p>
        </w:tc>
      </w:tr>
      <w:tr>
        <w:trPr>
          <w:trHeight w:val="28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1 006,0</w:t>
            </w:r>
          </w:p>
        </w:tc>
      </w:tr>
      <w:tr>
        <w:trPr>
          <w:trHeight w:val="21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іс-қимылдар жасағаны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6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7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9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2 216,0</w:t>
            </w:r>
          </w:p>
        </w:tc>
      </w:tr>
      <w:tr>
        <w:trPr>
          <w:trHeight w:val="30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36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4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43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1 608 026,1</w:t>
            </w:r>
          </w:p>
        </w:tc>
      </w:tr>
      <w:tr>
        <w:trPr>
          <w:trHeight w:val="525"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1 608 026,1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1 608 026,1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190 983,1</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233 731,0</w:t>
            </w:r>
          </w:p>
        </w:tc>
      </w:tr>
      <w:tr>
        <w:trPr>
          <w:trHeight w:val="21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1 183 312,0</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r>
        <w:trPr>
          <w:trHeight w:val="27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896"/>
        <w:gridCol w:w="955"/>
        <w:gridCol w:w="936"/>
        <w:gridCol w:w="826"/>
        <w:gridCol w:w="6118"/>
        <w:gridCol w:w="2425"/>
      </w:tblGrid>
      <w:tr>
        <w:trPr>
          <w:trHeight w:val="246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әкiм</w:t>
            </w:r>
            <w:r>
              <w:br/>
            </w:r>
            <w:r>
              <w:rPr>
                <w:rFonts w:ascii="Times New Roman"/>
                <w:b w:val="false"/>
                <w:i w:val="false"/>
                <w:color w:val="000000"/>
                <w:sz w:val="20"/>
              </w:rPr>
              <w:t>
шiсi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II.ШЫҒЫСТАР ЖӘНЕ НЕСИЕЛЕУ.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 ШЫҒЫСТАР.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1 767 436,2</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187 110,9</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163 646,5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76 246,8</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55 728,8</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19 918,0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75 624,7</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75 624,7</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12 990,4</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12 685,8</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10 474,0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10 474,0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3 661,0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897 789,5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99 052,0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94 564,0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769 437,0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716 792,0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52 645,0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29 300,5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7 337,5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7 337,5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21 963,0</w:t>
            </w:r>
          </w:p>
        </w:tc>
      </w:tr>
      <w:tr>
        <w:trPr>
          <w:trHeight w:val="6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11 436,0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138 992,0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126 248,0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19 606,0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бағдарламасына</w:t>
            </w:r>
            <w:r>
              <w:rPr>
                <w:rFonts w:ascii="Times New Roman"/>
                <w:b w:val="false"/>
                <w:i w:val="false"/>
                <w:color w:val="000000"/>
                <w:sz w:val="20"/>
              </w:rPr>
              <w:t xml:space="preserve"> қатысушыларға мемлекеттік қолдау шараларын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33 974,0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32 939,0</w:t>
            </w:r>
          </w:p>
        </w:tc>
      </w:tr>
      <w:tr>
        <w:trPr>
          <w:trHeight w:val="4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12 744,0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11 744,0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261 955,0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5 320,0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инфрақұрылымның дамуы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2 320,0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229 602,0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229 602,0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221 748,0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200 861,0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27 033,0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23 933,0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13 043,0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3 100,0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121 562,0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73 340,0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70 670,0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11 793,0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6 993,0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22 516,0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17 516,0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17 216,0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5 000,0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13 913,0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6 411,0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7 502,0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68 437,1</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2 351,1</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2 351,1</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4 896,0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61 190,0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61 190,0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қала құрылысы және құрылыс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21 218,0</w:t>
            </w:r>
          </w:p>
        </w:tc>
      </w:tr>
      <w:tr>
        <w:trPr>
          <w:trHeight w:val="129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құрлыстық игеруді қамтамасыз ету жөніндегі қызметтер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4 487,0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16 731,0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24 174,0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10 910,0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90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39 945,2</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39 795,2</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312,0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2 900,0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108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2 900,0</w:t>
            </w:r>
          </w:p>
        </w:tc>
      </w:tr>
      <w:tr>
        <w:trPr>
          <w:trHeight w:val="7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13 748,0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дене шынықтыру және спорт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11 488,2</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9 288,2</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67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ауыл шаруашылығы және ветеринария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11 347,0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10 877,0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64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2 590,5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2 590,5</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ІІІ. Таза бюджеттік кредит беру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85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72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 тапшылығы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(профицитті пайдалану) қаржыландыру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13 133,0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Қарыздардың түсуі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мемлекеттік қарыздар</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5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475,0</w:t>
            </w:r>
          </w:p>
        </w:tc>
      </w:tr>
      <w:tr>
        <w:trPr>
          <w:trHeight w:val="4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Абай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бөлімінің бастығы:           Б. Тәттібеков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