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9c55" w14:textId="4449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28 желтоқсандағы N 26-3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2011 жылғы 30 қыркүйектегі N 31-4 шешімі. Шығыс Қазақстан облысы Әділет департаментінің Абай ауданындағы Әділет басқармасында 2011 жылғы 04 қазанда N 5-5-128 тіркелді. Күші жойылды - Шығыс Қазақстан облысы Абай аудандық мәслихатының 2012 жылғы 17 ақпандағы N 2-3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2012.02.17 N 2-3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«2011-2013 жылдарға арналған облыстық бюджет туралы» 2010 жылғы 24 желтоқсандағы № 26/310-ІV шешіміне өзгерістер енгізу туралы» облыстық мәслихаттың сессиясының 2011 жылғы 27 қыркүйектегі № 32/379-ІV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2011 жылғы 27 қыркүйектегі № 2555 тіркелген) Абай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Абай аудандық мәслихатының 2010 жылғы № 26-3 (Нормативтік құқықтық актілерді мемлекеттік тіркеу Тізілімінде № 5-5-120 болып 2010 жылы 31 желтоқсанда тіркелген “Абай елі” газетінің 2011 жылғы 1-7 қаңтардағы № 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- 1799824,1 мың теңге, соның ішінде»:</w:t>
      </w:r>
      <w:r>
        <w:br/>
      </w:r>
      <w:r>
        <w:rPr>
          <w:rFonts w:ascii="Times New Roman"/>
          <w:b w:val="false"/>
          <w:i w:val="false"/>
          <w:color w:val="000000"/>
          <w:sz w:val="28"/>
        </w:rPr>
        <w:t>
      салықтық түсімдер бойынша – 149091 мың теңге;</w:t>
      </w:r>
      <w:r>
        <w:br/>
      </w:r>
      <w:r>
        <w:rPr>
          <w:rFonts w:ascii="Times New Roman"/>
          <w:b w:val="false"/>
          <w:i w:val="false"/>
          <w:color w:val="000000"/>
          <w:sz w:val="28"/>
        </w:rPr>
        <w:t>
      салықтық емес түсімдер бойынша – 2036 мың теңге;</w:t>
      </w:r>
      <w:r>
        <w:br/>
      </w:r>
      <w:r>
        <w:rPr>
          <w:rFonts w:ascii="Times New Roman"/>
          <w:b w:val="false"/>
          <w:i w:val="false"/>
          <w:color w:val="000000"/>
          <w:sz w:val="28"/>
        </w:rPr>
        <w:t>
      негізгі капиталды сатудан түсетін түсімдер – 1009 мың теңге;</w:t>
      </w:r>
      <w:r>
        <w:br/>
      </w:r>
      <w:r>
        <w:rPr>
          <w:rFonts w:ascii="Times New Roman"/>
          <w:b w:val="false"/>
          <w:i w:val="false"/>
          <w:color w:val="000000"/>
          <w:sz w:val="28"/>
        </w:rPr>
        <w:t>
      трансферттердің түсімдері бойынша – 1641414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- 1799824,1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10865 мың теңге, оның ішінде:</w:t>
      </w:r>
      <w:r>
        <w:br/>
      </w:r>
      <w:r>
        <w:rPr>
          <w:rFonts w:ascii="Times New Roman"/>
          <w:b w:val="false"/>
          <w:i w:val="false"/>
          <w:color w:val="000000"/>
          <w:sz w:val="28"/>
        </w:rPr>
        <w:t>
      бюджеттік кредиттер – 11340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 қосымшадағы</w:t>
      </w:r>
      <w:r>
        <w:rPr>
          <w:rFonts w:ascii="Times New Roman"/>
          <w:b w:val="false"/>
          <w:i w:val="false"/>
          <w:color w:val="000000"/>
          <w:sz w:val="28"/>
        </w:rPr>
        <w:t xml:space="preserve"> «Жалпы сипаттағы мемлекеттік қызметтер» 01 функционалдық тобы 187325,9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«Білім беру» 04 функционалдық тобы 900321,5 мың теңге мөлшерінде есептелсін. Оның ішінде:</w:t>
      </w:r>
      <w:r>
        <w:br/>
      </w:r>
      <w:r>
        <w:rPr>
          <w:rFonts w:ascii="Times New Roman"/>
          <w:b w:val="false"/>
          <w:i w:val="false"/>
          <w:color w:val="000000"/>
          <w:sz w:val="28"/>
        </w:rPr>
        <w:t>
      «2011 жылға арналған аудандық бюджетте облыстық бюджеттен Қарауыл ауылындағы балабақшаны күрделі жөндеуге – 35000,0 мың теңге сомасында трансферт көзделсін»;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«Әлеуметтік көмек және әлеуметтік қамсыздандыру» 06 функционалдық тобы 138992 мың теңге мөлшерінде есептелсін. Оның ішінде:</w:t>
      </w:r>
      <w:r>
        <w:br/>
      </w:r>
      <w:r>
        <w:rPr>
          <w:rFonts w:ascii="Times New Roman"/>
          <w:b w:val="false"/>
          <w:i w:val="false"/>
          <w:color w:val="000000"/>
          <w:sz w:val="28"/>
        </w:rPr>
        <w:t>
      «2011 жылға арналған аудандық бюджетте облыстық бюджеттен мұқтаж азаматтардың жекелеген санаттарына әлеуметтік көмек көрсетуге 32939 мың теңге сомасында трансферттер көзделсін»;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««Тұрғын үй-коммуналдық шаруашылық» 07 функционалдық тобы 292879 мың теңге мөлшерінде есептелсін. Оның ішінде:</w:t>
      </w:r>
      <w:r>
        <w:br/>
      </w:r>
      <w:r>
        <w:rPr>
          <w:rFonts w:ascii="Times New Roman"/>
          <w:b w:val="false"/>
          <w:i w:val="false"/>
          <w:color w:val="000000"/>
          <w:sz w:val="28"/>
        </w:rPr>
        <w:t>
      «2011 жылға арналған аудандық бюджетте облыстық бюджеттен тұрғын үй сатып алуға 2320 мың теңге сомасында трансферт көзделсін»;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«Мәдениет, спорт, туризм және ақпараттық кеңістік» 08 функционалдық тобы 120562 мың теңге мөлшерінде есептелсін.</w:t>
      </w:r>
      <w:r>
        <w:br/>
      </w:r>
      <w:r>
        <w:rPr>
          <w:rFonts w:ascii="Times New Roman"/>
          <w:b w:val="false"/>
          <w:i w:val="false"/>
          <w:color w:val="000000"/>
          <w:sz w:val="28"/>
        </w:rPr>
        <w:t>
      Оның ішінде: «2011 жылға арналған аудандық бюджетте облыстық бюджеттен Қарауыл ауылындағы мәдениет үйін күрделі жөндеуге жобалық-сметалық құжаттама әзірлеуге 4421 мың теңге, спорт модулі құрылысына жобалық-сметалық құжаттама әзірлеуге 6993 мың теңге және бұрынға “Нива” дүкенінің ғимаратын өлкетану мұражайына қайта жөндеуге жобалық-сметалық құжаттама әзірлеуге 2670 мың теңге сомасында трансферттер көзделсін»;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 10 функционалдық тобы 68155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12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«Өнеркәсіп, сәулет, қала құрылысы және құрылыс қызметі» 11 функционалдық тобы 21218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13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««Көлік және коммуникация» 12 функционалдық тобы 24174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14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««Басқалар» 13 функционалдық тобы 39945,2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11) ««Таза бюджеттік кредит беру» 10865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Б. Тілеубай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15"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 31-4 шешіміне</w:t>
      </w:r>
      <w:r>
        <w:br/>
      </w:r>
      <w:r>
        <w:rPr>
          <w:rFonts w:ascii="Times New Roman"/>
          <w:b w:val="false"/>
          <w:i w:val="false"/>
          <w:color w:val="000000"/>
          <w:sz w:val="28"/>
        </w:rPr>
        <w:t>
      № 1 қосымша</w:t>
      </w:r>
    </w:p>
    <w:bookmarkEnd w:id="1"/>
    <w:bookmarkStart w:name="z16"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811"/>
        <w:gridCol w:w="928"/>
        <w:gridCol w:w="1086"/>
        <w:gridCol w:w="7209"/>
        <w:gridCol w:w="2320"/>
      </w:tblGrid>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1 799 824,1</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152 136,0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149 091,0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69 410,0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69 410,0</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58 880,0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58 869,0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58 869,0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58 869,0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18 016,0</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жеке тұлғалардан алынатын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Өнеркәсіп,көлік,байланыс,қорғаныс жерлеріне және ауылшаруашылығына арналмаған өзге де жерге салынатын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10 736,0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10 026,0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1 816,0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1 790,0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1 006,0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1 006,0</w:t>
            </w:r>
          </w:p>
        </w:tc>
      </w:tr>
      <w:tr>
        <w:trPr>
          <w:trHeight w:val="22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9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7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2 036,0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1 560,0</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1 560,0</w:t>
            </w:r>
          </w:p>
        </w:tc>
      </w:tr>
      <w:tr>
        <w:trPr>
          <w:trHeight w:val="9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1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айыппұлдар,өсімпұлдар, санкциялар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1 009,0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1 641 414,0</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1 641 414,0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1 641 414,0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205 430,0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252 672,0</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1 183 312,0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6 274,1</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808"/>
        <w:gridCol w:w="836"/>
        <w:gridCol w:w="836"/>
        <w:gridCol w:w="890"/>
        <w:gridCol w:w="6471"/>
        <w:gridCol w:w="2329"/>
      </w:tblGrid>
      <w:tr>
        <w:trPr>
          <w:trHeight w:val="26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1 799 824,1</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187 325,9</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163 646,5</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11 775,0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76 246,8</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55 720,8</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19 926,0</w:t>
            </w:r>
          </w:p>
        </w:tc>
      </w:tr>
      <w:tr>
        <w:trPr>
          <w:trHeight w:val="7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75 624,7</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75 624,7</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12 991,4</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12 991,4</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12 671,4</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10 688,0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10 688,0</w:t>
            </w:r>
          </w:p>
        </w:tc>
      </w:tr>
      <w:tr>
        <w:trPr>
          <w:trHeight w:val="9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10 688,0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46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900 321,5</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103 684,0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103 684,0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99 196,0</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767 337,0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767 337,0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714 692,0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52 645,0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29 300,5</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7 337,5</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7 337,5</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7 337,5</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21 963,0</w:t>
            </w:r>
          </w:p>
        </w:tc>
      </w:tr>
      <w:tr>
        <w:trPr>
          <w:trHeight w:val="7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11 436,0</w:t>
            </w:r>
          </w:p>
        </w:tc>
      </w:tr>
      <w:tr>
        <w:trPr>
          <w:trHeight w:val="9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138 992,0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126 248,0</w:t>
            </w:r>
          </w:p>
        </w:tc>
      </w:tr>
      <w:tr>
        <w:trPr>
          <w:trHeight w:val="7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126 248,0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19 606,0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12 056,0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2 688,0</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3 289,0</w:t>
            </w:r>
          </w:p>
        </w:tc>
      </w:tr>
      <w:tr>
        <w:trPr>
          <w:trHeight w:val="11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9 974,0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9 974,0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7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32 939,0</w:t>
            </w:r>
          </w:p>
        </w:tc>
      </w:tr>
      <w:tr>
        <w:trPr>
          <w:trHeight w:val="49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29 654,0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29 654,0</w:t>
            </w:r>
          </w:p>
        </w:tc>
      </w:tr>
      <w:tr>
        <w:trPr>
          <w:trHeight w:val="9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12 744,0</w:t>
            </w:r>
          </w:p>
        </w:tc>
      </w:tr>
      <w:tr>
        <w:trPr>
          <w:trHeight w:val="7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12 744,0</w:t>
            </w:r>
          </w:p>
        </w:tc>
      </w:tr>
      <w:tr>
        <w:trPr>
          <w:trHeight w:val="9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11 744,0</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292 879,0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15 320,0</w:t>
            </w:r>
          </w:p>
        </w:tc>
      </w:tr>
      <w:tr>
        <w:trPr>
          <w:trHeight w:val="96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10 000,0</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инженерлік-коммуникациялық инфрақұрылымның дамуы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2 320,0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250 526,0</w:t>
            </w:r>
          </w:p>
        </w:tc>
      </w:tr>
      <w:tr>
        <w:trPr>
          <w:trHeight w:val="96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250 526,0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7 854,0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242 672,0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221 785,0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20 887,0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27 033,0</w:t>
            </w:r>
          </w:p>
        </w:tc>
      </w:tr>
      <w:tr>
        <w:trPr>
          <w:trHeight w:val="7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23 933,0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13 043,0</w:t>
            </w:r>
          </w:p>
        </w:tc>
      </w:tr>
      <w:tr>
        <w:trPr>
          <w:trHeight w:val="96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120 562,0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72 340,0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69 670,0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69 670,0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2 670,0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11 793,0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6 993,0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6 993,0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4 800,0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9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22 516,0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17 516,0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17 216,0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13 913,0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6 411,0</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7 502,0</w:t>
            </w:r>
          </w:p>
        </w:tc>
      </w:tr>
      <w:tr>
        <w:trPr>
          <w:trHeight w:val="9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2 572,0</w:t>
            </w:r>
          </w:p>
        </w:tc>
      </w:tr>
      <w:tr>
        <w:trPr>
          <w:trHeight w:val="9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68 155,0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2 069,0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2 069,0</w:t>
            </w:r>
          </w:p>
        </w:tc>
      </w:tr>
      <w:tr>
        <w:trPr>
          <w:trHeight w:val="9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4 896,0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4 896,0</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4 896,0</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61 190,0</w:t>
            </w:r>
          </w:p>
        </w:tc>
      </w:tr>
      <w:tr>
        <w:trPr>
          <w:trHeight w:val="7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61 190,0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61 190,0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21 218,0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21 218,0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21 218,0</w:t>
            </w:r>
          </w:p>
        </w:tc>
      </w:tr>
      <w:tr>
        <w:trPr>
          <w:trHeight w:val="136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4 487,0</w:t>
            </w:r>
          </w:p>
        </w:tc>
      </w:tr>
      <w:tr>
        <w:trPr>
          <w:trHeight w:val="9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16 731,0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24 174,0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24 174,0</w:t>
            </w:r>
          </w:p>
        </w:tc>
      </w:tr>
      <w:tr>
        <w:trPr>
          <w:trHeight w:val="7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10 910,0</w:t>
            </w:r>
          </w:p>
        </w:tc>
      </w:tr>
      <w:tr>
        <w:trPr>
          <w:trHeight w:val="9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10 910,0</w:t>
            </w:r>
          </w:p>
        </w:tc>
      </w:tr>
      <w:tr>
        <w:trPr>
          <w:trHeight w:val="96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13 264,0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13 264,0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13 264,0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96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39 945,2</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7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39 795,2</w:t>
            </w:r>
          </w:p>
        </w:tc>
      </w:tr>
      <w:tr>
        <w:trPr>
          <w:trHeight w:val="7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2 900,0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11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96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13 748,0</w:t>
            </w:r>
          </w:p>
        </w:tc>
      </w:tr>
      <w:tr>
        <w:trPr>
          <w:trHeight w:val="9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13 748,0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11 488,2</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9 288,2</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7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11 347,0</w:t>
            </w:r>
          </w:p>
        </w:tc>
      </w:tr>
      <w:tr>
        <w:trPr>
          <w:trHeight w:val="6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10 877,0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2 590,5</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10 865,0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11 340,0</w:t>
            </w:r>
          </w:p>
        </w:tc>
      </w:tr>
      <w:tr>
        <w:trPr>
          <w:trHeight w:val="9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11 340,0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11 340,0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11 340,0</w:t>
            </w:r>
          </w:p>
        </w:tc>
      </w:tr>
      <w:tr>
        <w:trPr>
          <w:trHeight w:val="76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-10 865,0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10 865,0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11 340,0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11 340,0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17" w:id="3"/>
    <w:p>
      <w:pPr>
        <w:spacing w:after="0"/>
        <w:ind w:left="0"/>
        <w:jc w:val="left"/>
      </w:pPr>
      <w:r>
        <w:rPr>
          <w:rFonts w:ascii="Times New Roman"/>
          <w:b/>
          <w:i w:val="false"/>
          <w:color w:val="000000"/>
        </w:rPr>
        <w:t xml:space="preserve"> 
      2011 жылға арналған Абай ауданының бюджеті бойынша секвестрлеуге жатпайтын бағдарламалары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915"/>
        <w:gridCol w:w="954"/>
        <w:gridCol w:w="1028"/>
        <w:gridCol w:w="1069"/>
        <w:gridCol w:w="8227"/>
      </w:tblGrid>
      <w:tr>
        <w:trPr>
          <w:trHeight w:val="26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r>
      <w:tr>
        <w:trPr>
          <w:trHeight w:val="2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r>
      <w:tr>
        <w:trPr>
          <w:trHeight w:val="54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27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