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69bc" w14:textId="6ae6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белгілеу ережесін бекіту туралы" 2010 жылғы 22 шілдедегі № 27/212-IV шешімге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2011 жылғы 18 наурыздағы N 32/258-IV шешімі. Шығыс Қазақстан облысы Әділет департаментінің Курчатов қаласындағы Әділет басқармасында 2011 жылғы 28 наурызда N 5-3-103 тіркелді. Күші жойылды - Шығыс Қазақстан облысы Курчатов қалалық мәслихатының 2018 жылғы 14 қыркүйектегі № 24/191-VI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Курчатов қалалық мәслихатының 14.09.2018 </w:t>
      </w:r>
      <w:r>
        <w:rPr>
          <w:rFonts w:ascii="Times New Roman"/>
          <w:b w:val="false"/>
          <w:i w:val="false"/>
          <w:color w:val="ff0000"/>
          <w:sz w:val="28"/>
        </w:rPr>
        <w:t>№ 24/191-VI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жарияланғаннан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№ 148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1997 жылғы 16 сәуірдегі № 94 Қазақстан Республикасы Заңының 97-бабы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2009 жылғы 30 желтоқсандағы № 2314 Қазақстан Республикасы Үкіметі қаулысының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көмегін көрсетудің мөлшері мен тәртібін белгілеу ережесін бекіту туралы" 2010 жылғы 22 шілдедегі № 27/212-IV (нормативтік құқықтық кесімдерді мемлекеттік тіркеудің тізіліміне 5-3-94 нөмірімен тіркелген, "7 дней" газетінің 2010 жылғы 19 тамыздағы № 33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өзгертулер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"Тұрғын үй көмегін көрсетудің мөлшері мен тәртібін белгілеу ережесі" атты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"Тұрғын үй көмегін тағайындау тәртібі" атты </w:t>
      </w:r>
      <w:r>
        <w:rPr>
          <w:rFonts w:ascii="Times New Roman"/>
          <w:b w:val="false"/>
          <w:i w:val="false"/>
          <w:color w:val="000000"/>
          <w:sz w:val="28"/>
        </w:rPr>
        <w:t>2-бөлімдегі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"Тұрғын үй көмегін тағайындау үшін көшірмелерімен қатар құжаттардың түпнұсқаларын ұсыну қажет" сөздері алынып тасталсын;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"Тұрғын үй көмегін алуға үміткер азаматтардың (отбасылардың) жиынтық кірісін есептеу" атты </w:t>
      </w:r>
      <w:r>
        <w:rPr>
          <w:rFonts w:ascii="Times New Roman"/>
          <w:b w:val="false"/>
          <w:i w:val="false"/>
          <w:color w:val="000000"/>
          <w:sz w:val="28"/>
        </w:rPr>
        <w:t>4-бөлімдегі: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(сот орындаушысынан анықтама ұсынған жағдайда) сөздері алынып тасталсын.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ДЕМЫШЕВ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 қалалық мәслихатының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ТӨЛЕУТАЕВ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