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2389" w14:textId="ce32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Автотұрақтардың (паркингтердің) санаттарын белгілеу және автотұрақтар (паркингтер) үшін бөлінген жерлерге салынатын базалық салық ставкаларының мөлшерлерін ұлғайту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2011 жылғы 09 маусымдағы N 33/6 шешімі. Шығыс Қазақстан облысы Әділет департаментінің Өскемен қалалық әділет басқармасында 2011 жылғы 07 шілдеде № 5-1-167 тіркелді. Күші жойылды - Шығыс Қазақстан облысы Өскемен қалалық мәслихатының 2018 жылғы 17 мамырдағы № 30/4-VI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Өскемен қалалық мәслихатының 17.05.2018 </w:t>
      </w:r>
      <w:r>
        <w:rPr>
          <w:rFonts w:ascii="Times New Roman"/>
          <w:b w:val="false"/>
          <w:i w:val="false"/>
          <w:color w:val="ff0000"/>
          <w:sz w:val="28"/>
        </w:rPr>
        <w:t>№ 30/4-VI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ff0000"/>
          <w:sz w:val="28"/>
        </w:rPr>
        <w:t xml:space="preserve">
      Ескерту. Тақырыбы жаңа редакцияда - Шығыс Қазақстан облысы Өскемен қалалық мәслихатының 24.07.2014 </w:t>
      </w:r>
      <w:r>
        <w:rPr>
          <w:rFonts w:ascii="Times New Roman"/>
          <w:b w:val="false"/>
          <w:i w:val="false"/>
          <w:color w:val="ff0000"/>
          <w:sz w:val="28"/>
        </w:rPr>
        <w:t>№ 30/5-V</w:t>
      </w:r>
      <w:r>
        <w:rPr>
          <w:rFonts w:ascii="Times New Roman"/>
          <w:b w:val="false"/>
          <w:i w:val="false"/>
          <w:color w:val="ff0000"/>
          <w:sz w:val="28"/>
        </w:rPr>
        <w:t xml:space="preserve">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 шешімімен.</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w:t>
      </w:r>
      <w:r>
        <w:rPr>
          <w:rFonts w:ascii="Times New Roman"/>
          <w:b w:val="false"/>
          <w:i w:val="false"/>
          <w:color w:val="000000"/>
          <w:sz w:val="28"/>
        </w:rPr>
        <w:t>381 бабына</w:t>
      </w:r>
      <w:r>
        <w:rPr>
          <w:rFonts w:ascii="Times New Roman"/>
          <w:b w:val="false"/>
          <w:i w:val="false"/>
          <w:color w:val="000000"/>
          <w:sz w:val="28"/>
        </w:rPr>
        <w:t xml:space="preserve">, 386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Автотұрақтардың (паркингтердің) санаты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24.07.2014 </w:t>
      </w:r>
      <w:r>
        <w:rPr>
          <w:rFonts w:ascii="Times New Roman"/>
          <w:b w:val="false"/>
          <w:i w:val="false"/>
          <w:color w:val="000000"/>
          <w:sz w:val="28"/>
        </w:rPr>
        <w:t>№ 30/5-V</w:t>
      </w:r>
      <w:r>
        <w:rPr>
          <w:rFonts w:ascii="Times New Roman"/>
          <w:b w:val="false"/>
          <w:i w:val="false"/>
          <w:color w:val="ff0000"/>
          <w:sz w:val="28"/>
        </w:rPr>
        <w:t xml:space="preserve"> (алғаш ресми жарияланған күннен кейiн он күнтiзбелiк күн өткен соң </w:t>
      </w:r>
      <w:r>
        <w:rPr>
          <w:rFonts w:ascii="Times New Roman"/>
          <w:b w:val="false"/>
          <w:i w:val="false"/>
          <w:color w:val="000000"/>
          <w:sz w:val="28"/>
        </w:rPr>
        <w:t>қолданысқа енгiзiледi</w:t>
      </w:r>
      <w:r>
        <w:rPr>
          <w:rFonts w:ascii="Times New Roman"/>
          <w:b w:val="false"/>
          <w:i w:val="false"/>
          <w:color w:val="ff0000"/>
          <w:sz w:val="28"/>
        </w:rPr>
        <w:t>)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Тұрғын үй қоры, соның iшiнде оның жанындағы құрылыстар мен ғимараттар орналасқан жерлердi қоспағанда, елдi мекендердiң жерлерiне арналған базалық ставкалар бойынша салық салуға жататын автотұрақтар (паркингтер) үшін бөлінген жерлерге автотұрақтардың санатына қарай ұлғайтылған базалық ставкалардың мөлшері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Автотұрақтар (паркингтер) үшін бөлінген басқа санаттағы жерлерге салықты есептеу кезінде жерлеріне базалық ставкалары қолданылатын жақын жатқан елді мекен Өскемен қаласы болып айқындалсын.</w:t>
      </w:r>
    </w:p>
    <w:bookmarkEnd w:id="3"/>
    <w:bookmarkStart w:name="z5" w:id="4"/>
    <w:p>
      <w:pPr>
        <w:spacing w:after="0"/>
        <w:ind w:left="0"/>
        <w:jc w:val="both"/>
      </w:pPr>
      <w:r>
        <w:rPr>
          <w:rFonts w:ascii="Times New Roman"/>
          <w:b w:val="false"/>
          <w:i w:val="false"/>
          <w:color w:val="000000"/>
          <w:sz w:val="28"/>
        </w:rPr>
        <w:t>
      4. Осы шешім алғаш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Берғалиев</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Головатюк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2011 жылғы 9 маусымдағы</w:t>
            </w:r>
            <w:r>
              <w:br/>
            </w:r>
            <w:r>
              <w:rPr>
                <w:rFonts w:ascii="Times New Roman"/>
                <w:b w:val="false"/>
                <w:i w:val="false"/>
                <w:color w:val="000000"/>
                <w:sz w:val="20"/>
              </w:rPr>
              <w:t>№ 33/6 шешіміне 1 қосымша</w:t>
            </w:r>
          </w:p>
        </w:tc>
      </w:tr>
    </w:tbl>
    <w:p>
      <w:pPr>
        <w:spacing w:after="0"/>
        <w:ind w:left="0"/>
        <w:jc w:val="left"/>
      </w:pPr>
      <w:r>
        <w:rPr>
          <w:rFonts w:ascii="Times New Roman"/>
          <w:b/>
          <w:i w:val="false"/>
          <w:color w:val="000000"/>
        </w:rPr>
        <w:t xml:space="preserve"> Автотұрақтардың (паркингтердің)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7025"/>
        <w:gridCol w:w="2960"/>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(паркингтердің) түрлері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жабық түрдегі автотұрақтар, ашық түрдегі автотұрақтар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Пандустары (рампалары) бар автотұрақтар (паркингтер)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автотұрақтар (паркингтер)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2011 жылғы 9 маусымдағы</w:t>
            </w:r>
            <w:r>
              <w:br/>
            </w:r>
            <w:r>
              <w:rPr>
                <w:rFonts w:ascii="Times New Roman"/>
                <w:b w:val="false"/>
                <w:i w:val="false"/>
                <w:color w:val="000000"/>
                <w:sz w:val="20"/>
              </w:rPr>
              <w:t>№ 33/6 шешіміне 2 қосымша</w:t>
            </w:r>
          </w:p>
        </w:tc>
      </w:tr>
    </w:tbl>
    <w:p>
      <w:pPr>
        <w:spacing w:after="0"/>
        <w:ind w:left="0"/>
        <w:jc w:val="left"/>
      </w:pPr>
      <w:r>
        <w:rPr>
          <w:rFonts w:ascii="Times New Roman"/>
          <w:b/>
          <w:i w:val="false"/>
          <w:color w:val="000000"/>
        </w:rPr>
        <w:t xml:space="preserve"> Санаттарына қарай атотұрақтардың (паркингтердің)</w:t>
      </w:r>
      <w:r>
        <w:br/>
      </w:r>
      <w:r>
        <w:rPr>
          <w:rFonts w:ascii="Times New Roman"/>
          <w:b/>
          <w:i w:val="false"/>
          <w:color w:val="000000"/>
        </w:rPr>
        <w:t>жер салығының базалық ставкаларының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4681"/>
        <w:gridCol w:w="4927"/>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(паркингтердің) санаттары</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ставканың ұлғаюы</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