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2c33" w14:textId="fea2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Сайрам аудандық мәслихатының 2010 жылғы 23-желтоқсандағы № 40-347/ІV шешіміне өзгертулер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2011 жылғы 8 тамыздағы N 51-408/IV шешімі. Оңтүстік Қазақстан облысы Сайрам ауданының Әділет басқармасында 2011 жылғы 12 тамызда N 14-10-168 тіркелді. Қолданылу мерзімінің аяқталуына байланысты шешімнің күші жойылды - Оңтүстік Қазақстан облысы Сайрам аудандық мәслихатының 2012 жылғы 22 ақпандағы N 65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Сайрам аудандық мәслихатының 2012.02.22 N 65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«2011-2013 жылдарға арналған облыстық бюджет туралы» Оңтүстік Қазақстан облыстық мәслихатының 2010 жылғы 10 желтоқсандағы № 35/349-IV Оңтүстік Қазақстан облыстық мәслихатының шешіміне өзгерістер енгізу туралы» облыстық мәслихаттың 2011 жылғы 26 шілдедегі </w:t>
      </w:r>
      <w:r>
        <w:rPr>
          <w:rFonts w:ascii="Times New Roman"/>
          <w:b w:val="false"/>
          <w:i w:val="false"/>
          <w:color w:val="000000"/>
          <w:sz w:val="28"/>
        </w:rPr>
        <w:t>№ 42/420-IV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2054 нөмірмен тіркелген шешіміне сәйкес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Сайрам аудандық мәслихатының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40-347/ІV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14-10-155 нөмірмен тіркелген, 2010 жылғы 31 желтоқсанда «Мәртөбе» газетінің № 52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2011-2013 жылдарға арналған бюджеті 1, 2 және 3-қосымшаларға сәйкес, соның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16 958 595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2 901 977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13 940 260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17 085 317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2 715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129 437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4-қосымшалары осы шешімнің 1, 2, 3, 4-қосымшаларына сәйкес жаңа редакцияда жазылсын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М.Есалиев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Т.Тулендиев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51-408/IV шешіміне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40-347/IV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719"/>
        <w:gridCol w:w="538"/>
        <w:gridCol w:w="8334"/>
        <w:gridCol w:w="181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16958595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2901977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786505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786505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496258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496258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1452581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1190941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206216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13940260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13940260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13940260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13"/>
        <w:gridCol w:w="769"/>
        <w:gridCol w:w="849"/>
        <w:gridCol w:w="7438"/>
        <w:gridCol w:w="182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17085317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361767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323856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84879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72489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214469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211581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36375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11021659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492 934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492 934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409 148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8620906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8609567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8552766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1843854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189987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101990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1653867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1653867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658598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618809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618809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81486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60181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353770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39789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39789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37908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3527140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260129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259439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200151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2963371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205746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204246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2757625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2757625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303640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631467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138914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138914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69924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49245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34097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34097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250973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89237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75665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23455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-129 437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129 437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51-408/IV шешіміне 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40-347/IV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Сайрам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560"/>
        <w:gridCol w:w="722"/>
        <w:gridCol w:w="8321"/>
        <w:gridCol w:w="179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13704970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2549753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1442165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1224932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11144494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11144494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11144494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1"/>
        <w:gridCol w:w="706"/>
        <w:gridCol w:w="841"/>
        <w:gridCol w:w="7319"/>
        <w:gridCol w:w="17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13704970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384985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349904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11395146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244 395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9676594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9664397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9605838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58559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1401445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109883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1275510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1275510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575313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575313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42311</w:t>
            </w:r>
          </w:p>
        </w:tc>
      </w:tr>
      <w:tr>
        <w:trPr>
          <w:trHeight w:val="7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51206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399075</w:t>
            </w:r>
          </w:p>
        </w:tc>
      </w:tr>
      <w:tr>
        <w:trPr>
          <w:trHeight w:val="6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</w:p>
        </w:tc>
      </w:tr>
      <w:tr>
        <w:trPr>
          <w:trHeight w:val="6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43088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794245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649109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66467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91437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86704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86704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97118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97118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88461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65758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39249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29804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67953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56483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39183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39183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51-408/IV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40-347/IV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2013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804"/>
        <w:gridCol w:w="493"/>
        <w:gridCol w:w="8459"/>
        <w:gridCol w:w="200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13777511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2657875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588855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588855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411598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411598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1509049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1277043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176162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120704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34382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27669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11108446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11108446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11108446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699"/>
        <w:gridCol w:w="737"/>
        <w:gridCol w:w="7398"/>
        <w:gridCol w:w="178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13777517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397198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359487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79944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79944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10906933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248 626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9724350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9711232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9 651 677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860388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134869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118399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725519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725519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664601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618690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618690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47143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430218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45911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45911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43866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742024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42024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71502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93502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76502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40924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31152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41032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51-408/IV шешіміне 4-қосымша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40-347/IV шешіміне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2011-2013 жылдарға арналған аудандық бюджетте ауылдық округтерінің бюджеттік бағдарламаларының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3"/>
        <w:gridCol w:w="793"/>
        <w:gridCol w:w="672"/>
        <w:gridCol w:w="4923"/>
        <w:gridCol w:w="1313"/>
        <w:gridCol w:w="1412"/>
        <w:gridCol w:w="1472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