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9e2f" w14:textId="a359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2011 жылғы 5 сәуірдегі № 44-300-IV "Мақтаарал ауданының ауылдық елді мекендеріне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2011 жылғы 10 тамыздағы N 48-329-IV шешімі. Оңтүстік Қазақстан облысы Мақтаарал ауданының Әділет басқармасында 2011 жылғы 16 тамызда N 14-7-149 тіркелді. Қолданылу мерзімінің аяқталуына байланысты шешімнің күші жойылды - Оңтүстік Қазақстан облысы Мақтаарал аудандық мәслихатының 2012 жылғы 20 ақпандағы № 31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Мақтаарал аудандық мәслихатының 2012.02.20 № 31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Үкiметiнiң 2009 жылғы 18 ақпандағы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«Мақтаарал ауданының ауылдық елді мекендеріне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 Мақтаарал аудандық мәслихатының 2011 жылғы 5 сәуірдегі </w:t>
      </w:r>
      <w:r>
        <w:rPr>
          <w:rFonts w:ascii="Times New Roman"/>
          <w:b w:val="false"/>
          <w:i w:val="false"/>
          <w:color w:val="000000"/>
          <w:sz w:val="28"/>
        </w:rPr>
        <w:t>№ 44-300-IV</w:t>
      </w:r>
      <w:r>
        <w:rPr>
          <w:rFonts w:ascii="Times New Roman"/>
          <w:b w:val="false"/>
          <w:i w:val="false"/>
          <w:color w:val="000000"/>
          <w:sz w:val="28"/>
        </w:rPr>
        <w:t xml:space="preserve"> (Нормативтік құқықтық актілерді мемлекеттік тіркеу тізілімінде 14-7-142-нөмірмен тіркелген, «Мақтаарал» газетінің 2011 жылғы 13 мамырдағы № 21 санында ресми жарияланған) шешіміне мынадай өзгеріс енгізілсін:</w:t>
      </w:r>
      <w:r>
        <w:br/>
      </w:r>
      <w:r>
        <w:rPr>
          <w:rFonts w:ascii="Times New Roman"/>
          <w:b w:val="false"/>
          <w:i w:val="false"/>
          <w:color w:val="000000"/>
          <w:sz w:val="28"/>
        </w:rPr>
        <w:t>
</w:t>
      </w:r>
      <w:r>
        <w:rPr>
          <w:rFonts w:ascii="Times New Roman"/>
          <w:b w:val="false"/>
          <w:i w:val="false"/>
          <w:color w:val="000000"/>
          <w:sz w:val="28"/>
        </w:rPr>
        <w:t>
      1 тармақтағы «алты жүз отыз» деген сөздер «бір мың бес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енгiзiлсiн.</w:t>
      </w:r>
    </w:p>
    <w:bookmarkEnd w:id="0"/>
    <w:p>
      <w:pPr>
        <w:spacing w:after="0"/>
        <w:ind w:left="0"/>
        <w:jc w:val="both"/>
      </w:pPr>
      <w:r>
        <w:rPr>
          <w:rFonts w:ascii="Times New Roman"/>
          <w:b w:val="false"/>
          <w:i/>
          <w:color w:val="000000"/>
          <w:sz w:val="28"/>
        </w:rPr>
        <w:t>      Аудандық мәслихаттың хатшысы:              Ж.Әбдәзімов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