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e84b" w14:textId="686e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Тұрбат ауыл округі, Өндіріс елді мекенінің Таң ауылы аумағына карантин режимін және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2011 жылғы 12 қыркүйектегі N 37 шешімі. Оңтүстік Қазақстан облысы Қазығұрт ауданының Әділет басқармасында 2011 жылғы 26 қыркүйекте N 14-6-144 тіркелді. Күші жойылды - Оңтүстік Қазақстан облысы Қазығұрт ауданы әкімдігі Тұрбат ауыл округі әкімінің 2011 жылғы 18 қарашадағы № 44 шешімімен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ауданы әкімдігі Тұрбат ауыл округі әкімінің 18.11.2011 № 44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7-тармақшасына сәйкес және Қазығұрт ауданының бас мемлекеттік ветеринариялық-санитариялық инспекторының 2011 жылғы 11 тамыздағы № 2-8/401 санды ұсынысын қарап, Тұрбат ауыл округінің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Тұрбат ауыл округі, Өндіріс елді мекенінің Таң ауылы тұрғынының жеке қосалқы шаруашылығында құтыру ауруының ошағы анықталуына байланысты Тұрбат ауыл округі, Өндіріс елді мекенінің Таң ауылы аумағына карантин режимін және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Осы шешімнің 1-тармағына сәйкес шектеу іс-шаралары енгізілген аумақта жануарлардың жұқпалы ауруының ошақтарын жою жөніндегі ветеринариялық іс-шаралар кешенін жүргізу Тұрбат ауыл округі әкімі аппаратының бас маман ветеринары А.Ашаматовқа тапсырылсын.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ауыл округі әкімінің орынбасары С.Сақбаевқа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Ауыл округінің әкімі                       Ә.Ертаев</w:t>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