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8845" w14:textId="7dc8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талондардың құнын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2011 жылғы 14 қыркүйектегі N 49/331-IV шешімі. Оңтүстік Қазақстан облысы Түркістан қаласының Әділет басқармасында 2011 жылғы 4 қазанда N 14-4-103 тіркелді. Күші жойылды - Оңтүстік Қазақстан облысы Түркістан қалалық мәслихатының 2012 жылғы 20 желтоқсандағы № 10/63-V Шешімімен</w:t>
      </w:r>
    </w:p>
    <w:p>
      <w:pPr>
        <w:spacing w:after="0"/>
        <w:ind w:left="0"/>
        <w:jc w:val="both"/>
      </w:pPr>
      <w:r>
        <w:rPr>
          <w:rFonts w:ascii="Times New Roman"/>
          <w:b w:val="false"/>
          <w:i w:val="false"/>
          <w:color w:val="ff0000"/>
          <w:sz w:val="28"/>
        </w:rPr>
        <w:t>      Күші жойылды - Оңтүстік Қазақстан облысы Түркістан қалалық мәслихатының 2012.12.20 № 10/63-V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23-қаңтардағы </w:t>
      </w:r>
      <w:r>
        <w:rPr>
          <w:rFonts w:ascii="Times New Roman"/>
          <w:b w:val="false"/>
          <w:i w:val="false"/>
          <w:color w:val="000000"/>
          <w:sz w:val="28"/>
        </w:rPr>
        <w:t>Заңына</w:t>
      </w:r>
      <w:r>
        <w:rPr>
          <w:rFonts w:ascii="Times New Roman"/>
          <w:b w:val="false"/>
          <w:i w:val="false"/>
          <w:color w:val="000000"/>
          <w:sz w:val="28"/>
        </w:rPr>
        <w:t xml:space="preserve"> және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 бабына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Қызметі дүркін-дүркін сипатта болатын Қазақстан Республикасының азаматтары мен оралмандар үшін біржолғы талондардың құнының мөлшері 1-қосымшаға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құнының мөлшері 2-қосымшаға сәйкес белгіленсін.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сессия төрағасы           Ғ.Сәрсенбаев</w:t>
      </w:r>
      <w:r>
        <w:br/>
      </w:r>
      <w:r>
        <w:rPr>
          <w:rFonts w:ascii="Times New Roman"/>
          <w:b w:val="false"/>
          <w:i w:val="false"/>
          <w:color w:val="000000"/>
          <w:sz w:val="28"/>
        </w:rPr>
        <w:t>
</w:t>
      </w:r>
      <w:r>
        <w:rPr>
          <w:rFonts w:ascii="Times New Roman"/>
          <w:b w:val="false"/>
          <w:i/>
          <w:color w:val="000000"/>
          <w:sz w:val="28"/>
        </w:rPr>
        <w:t>      Қалалық мәслихат хатшысы                   Ғ.Рысбеков</w:t>
      </w:r>
    </w:p>
    <w:bookmarkEnd w:id="0"/>
    <w:bookmarkStart w:name="z5"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14-қыркүйектегі</w:t>
      </w:r>
      <w:r>
        <w:br/>
      </w:r>
      <w:r>
        <w:rPr>
          <w:rFonts w:ascii="Times New Roman"/>
          <w:b w:val="false"/>
          <w:i w:val="false"/>
          <w:color w:val="000000"/>
          <w:sz w:val="28"/>
        </w:rPr>
        <w:t>
      № 49/331-IV шешіміне 1-қосымша</w:t>
      </w:r>
    </w:p>
    <w:bookmarkEnd w:id="1"/>
    <w:p>
      <w:pPr>
        <w:spacing w:after="0"/>
        <w:ind w:left="0"/>
        <w:jc w:val="left"/>
      </w:pPr>
      <w:r>
        <w:rPr>
          <w:rFonts w:ascii="Times New Roman"/>
          <w:b/>
          <w:i w:val="false"/>
          <w:color w:val="000000"/>
        </w:rPr>
        <w:t xml:space="preserve"> Қызметі дүркін-дүркін сипатта болатын Қазақстан Республикасының азаматтары мен оралмандар үшін біржолғы талондардың құнының молшері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568"/>
        <w:gridCol w:w="2443"/>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түрлерінің тізбесі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талондардың құны</w:t>
            </w:r>
            <w:r>
              <w:br/>
            </w:r>
            <w:r>
              <w:rPr>
                <w:rFonts w:ascii="Times New Roman"/>
                <w:b w:val="false"/>
                <w:i w:val="false"/>
                <w:color w:val="000000"/>
                <w:sz w:val="20"/>
              </w:rPr>
              <w:t>
(теңге)</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(стационарлық үй-жайда жүзеге асырылатын қызметтерді қоспағанда)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2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отырғызылатын материал (екпелер, көшет)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 маңындағы учаскелерде өсірілген табиғи гүлдер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бағбандық, бақшашылық және саяжай учаскелерінің өнімдері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құстардың жемдері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Сыпыртқылар, сыпырғылар, орман жидегін, бал, саңырауқұлақтар және балық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жөніндегі жеке трактор иелерінің көрсететін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жануарлары мен құстарды бағу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6" w:id="2"/>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14-қыркүйектегі</w:t>
      </w:r>
      <w:r>
        <w:br/>
      </w:r>
      <w:r>
        <w:rPr>
          <w:rFonts w:ascii="Times New Roman"/>
          <w:b w:val="false"/>
          <w:i w:val="false"/>
          <w:color w:val="000000"/>
          <w:sz w:val="28"/>
        </w:rPr>
        <w:t>
      № 49/331-IV шешіміне 2-қосымша</w:t>
      </w:r>
    </w:p>
    <w:bookmarkEnd w:id="2"/>
    <w:p>
      <w:pPr>
        <w:spacing w:after="0"/>
        <w:ind w:left="0"/>
        <w:jc w:val="left"/>
      </w:pPr>
      <w:r>
        <w:rPr>
          <w:rFonts w:ascii="Times New Roman"/>
          <w:b/>
          <w:i w:val="false"/>
          <w:color w:val="000000"/>
        </w:rPr>
        <w:t xml:space="preserve">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үшін біржолғы талондардың құнының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9033"/>
        <w:gridCol w:w="243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жұмыс және қызмет түрлері және бір сатушыға белгіленген орын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талондардың құны</w:t>
            </w:r>
            <w:r>
              <w:br/>
            </w:r>
            <w:r>
              <w:rPr>
                <w:rFonts w:ascii="Times New Roman"/>
                <w:b w:val="false"/>
                <w:i w:val="false"/>
                <w:color w:val="000000"/>
                <w:sz w:val="20"/>
              </w:rPr>
              <w:t>
(теңге)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 аумағындағы дүнгіршектердегі, стационарлық үй жайлардағы (оқшауланған блоктардағы) сауданы қоспағанда, базарлардағы тауарлар өткізу, жұмыстар орындау, қызметтер көрсету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құмшекер, күріш және басқа да астық (сауда қатарының әр 1 метр ұзындығына шаршы метр)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нан тағамдары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тағамдары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айран, қымыз, қымыран, қаймақ және сүт өнімдері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тауарлары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жеміс-жидектер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Құрғатылған жемістер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мата, бас киімдер, аяқ киімдер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Аудио-видео аппаратуралар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 парфюмерия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және жүк автокөліктер, ауыл шаруашылық техникалары, автобустар (1 автокөлікке немесе техникаға)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Мото-вело тауарлары, олардың қосалқы болшектері, автобөлшектер, балалардың коляскалары, сырғанақтар(1 бас)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жылқылар (1 бас)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 (1 бас)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мен аңдар (1 бас)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(1 орынға)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(12 шаршы метрге дейін)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(1 орынға)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жөндеу және басқа да тұрмыстық қызметтер (1 орынға)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Ұсақ-түйек тауарлары (сауда қатарының әр 1 метр ұзындығына шаршы метр)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