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ca57" w14:textId="65dc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 Оңтүстік Қазақстан облыстық мәслихатының 2010 жылғы 10 желтоқсандағы № 35/349-IV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2011 жылғы 26 шілдедегі N 42/420-IV шешімі. Оңтүстік Қазақстан облысы Әділет департаментінде 2011 жылғы 3 тамызда N 2054 тіркелді. Қолданылу мерзімінің аяқталуына байланысты шешімнің күші жойылды - Оңтүстік Қазақстан облыстық мәслихатының 2012 жылғы 13 ақпандағы N 68-1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облыстық мәслихатының 2012.02.13 N 68-1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туралы» Оңтүстік Қазақстан облыстық мәслихатының 2010 жылғы 10 желтоқсандағы </w:t>
      </w:r>
      <w:r>
        <w:rPr>
          <w:rFonts w:ascii="Times New Roman"/>
          <w:b w:val="false"/>
          <w:i w:val="false"/>
          <w:color w:val="000000"/>
          <w:sz w:val="28"/>
        </w:rPr>
        <w:t>№ 35/349-IV</w:t>
      </w:r>
      <w:r>
        <w:rPr>
          <w:rFonts w:ascii="Times New Roman"/>
          <w:b w:val="false"/>
          <w:i w:val="false"/>
          <w:color w:val="000000"/>
          <w:sz w:val="28"/>
        </w:rPr>
        <w:t xml:space="preserve"> (Нормативтік құқықтық актілерді мемлекеттік тіркеу тізілімінде 2042-нөмірмен тіркелген, «Оңтүстік Қазақстан» газетінің 195-нөмірінде 2010 жылғы 28 желтоқсанда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«259 092 642» деген цифрлар «259 539 921» деген цифрлармен ауыстырылсын;</w:t>
      </w:r>
      <w:r>
        <w:br/>
      </w:r>
      <w:r>
        <w:rPr>
          <w:rFonts w:ascii="Times New Roman"/>
          <w:b w:val="false"/>
          <w:i w:val="false"/>
          <w:color w:val="000000"/>
          <w:sz w:val="28"/>
        </w:rPr>
        <w:t>
      «13 575 634» деген цифрлар «13 952 212» деген цифрлармен ауыстырылсын;</w:t>
      </w:r>
      <w:r>
        <w:br/>
      </w:r>
      <w:r>
        <w:rPr>
          <w:rFonts w:ascii="Times New Roman"/>
          <w:b w:val="false"/>
          <w:i w:val="false"/>
          <w:color w:val="000000"/>
          <w:sz w:val="28"/>
        </w:rPr>
        <w:t>
      «245 086 319» деген цифрлар «245 157 020» деген цифрлармен ауыстырылсын;</w:t>
      </w:r>
      <w:r>
        <w:br/>
      </w:r>
      <w:r>
        <w:rPr>
          <w:rFonts w:ascii="Times New Roman"/>
          <w:b w:val="false"/>
          <w:i w:val="false"/>
          <w:color w:val="000000"/>
          <w:sz w:val="28"/>
        </w:rPr>
        <w:t>
      2) тармақшада «258 058 974» деген цифрлар «258 506 253»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2-тармақ жаңа редакцияда жазылсын:</w:t>
      </w:r>
      <w:r>
        <w:br/>
      </w:r>
      <w:r>
        <w:rPr>
          <w:rFonts w:ascii="Times New Roman"/>
          <w:b w:val="false"/>
          <w:i w:val="false"/>
          <w:color w:val="000000"/>
          <w:sz w:val="28"/>
        </w:rPr>
        <w:t>
      «2011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Шымкент және Кентау қалаларынан басқа аудандар (облыстық маңызы бар қалалар) бюджеттеріне 50 пайыз;</w:t>
      </w:r>
      <w:r>
        <w:br/>
      </w:r>
      <w:r>
        <w:rPr>
          <w:rFonts w:ascii="Times New Roman"/>
          <w:b w:val="false"/>
          <w:i w:val="false"/>
          <w:color w:val="000000"/>
          <w:sz w:val="28"/>
        </w:rPr>
        <w:t>
      Шымкент қаласының бюджетіне – 65,5 пайыз;</w:t>
      </w:r>
      <w:r>
        <w:br/>
      </w:r>
      <w:r>
        <w:rPr>
          <w:rFonts w:ascii="Times New Roman"/>
          <w:b w:val="false"/>
          <w:i w:val="false"/>
          <w:color w:val="000000"/>
          <w:sz w:val="28"/>
        </w:rPr>
        <w:t>
      Кентау қаласының бюджетіне – 100 пайыз;</w:t>
      </w:r>
      <w:r>
        <w:br/>
      </w:r>
      <w:r>
        <w:rPr>
          <w:rFonts w:ascii="Times New Roman"/>
          <w:b w:val="false"/>
          <w:i w:val="false"/>
          <w:color w:val="000000"/>
          <w:sz w:val="28"/>
        </w:rPr>
        <w:t>
      облыстық бюджетке:</w:t>
      </w:r>
      <w:r>
        <w:br/>
      </w:r>
      <w:r>
        <w:rPr>
          <w:rFonts w:ascii="Times New Roman"/>
          <w:b w:val="false"/>
          <w:i w:val="false"/>
          <w:color w:val="000000"/>
          <w:sz w:val="28"/>
        </w:rPr>
        <w:t>
      Шымкент және Кентау қалаларынан басқа аудандардан (облыстық маңызы бар қалалық) 50 пайыз;</w:t>
      </w:r>
      <w:r>
        <w:br/>
      </w:r>
      <w:r>
        <w:rPr>
          <w:rFonts w:ascii="Times New Roman"/>
          <w:b w:val="false"/>
          <w:i w:val="false"/>
          <w:color w:val="000000"/>
          <w:sz w:val="28"/>
        </w:rPr>
        <w:t>
      Шымкент қаласынан – 34,5 пайыз болып белгіленсін.»;</w:t>
      </w:r>
      <w:r>
        <w:br/>
      </w:r>
      <w:r>
        <w:rPr>
          <w:rFonts w:ascii="Times New Roman"/>
          <w:b w:val="false"/>
          <w:i w:val="false"/>
          <w:color w:val="000000"/>
          <w:sz w:val="28"/>
        </w:rPr>
        <w:t>
</w:t>
      </w:r>
      <w:r>
        <w:rPr>
          <w:rFonts w:ascii="Times New Roman"/>
          <w:b w:val="false"/>
          <w:i w:val="false"/>
          <w:color w:val="000000"/>
          <w:sz w:val="28"/>
        </w:rPr>
        <w:t>
      Көрсетілген шешімнің 1-қосымшасы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К.Жартыбаев</w:t>
      </w:r>
    </w:p>
    <w:p>
      <w:pPr>
        <w:spacing w:after="0"/>
        <w:ind w:left="0"/>
        <w:jc w:val="both"/>
      </w:pPr>
      <w:r>
        <w:rPr>
          <w:rFonts w:ascii="Times New Roman"/>
          <w:b w:val="false"/>
          <w:i/>
          <w:color w:val="000000"/>
          <w:sz w:val="28"/>
        </w:rPr>
        <w:t>      Облыстық мәслихат хатшысы                  Ә.Досболов</w:t>
      </w:r>
    </w:p>
    <w:bookmarkStart w:name="z7"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2011 жылғы 26 шілдесіндегі № 42/420-IV</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2010 жылғы 10 желтоқсандағы № 35/349-IV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2011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52"/>
        <w:gridCol w:w="671"/>
        <w:gridCol w:w="671"/>
        <w:gridCol w:w="7407"/>
        <w:gridCol w:w="2289"/>
      </w:tblGrid>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259 539 921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13 952 212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13 952 212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7 435 576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7 435 576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5 625 143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5 625 143</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891 493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891 493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429 189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429 189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415 944</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415 944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245 157 020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245 157 020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255 766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255 766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244 901 254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244 901 254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258 506 253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1 734 369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1 151 586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59 872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949 022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575 393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142 692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бойынша көрсетілетін қызметтер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371 374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371 374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105 465</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211 409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509 344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471 714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471 714</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67 156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317 306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7 378 096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7 378 096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7 378 096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6 619 713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551 856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24 219</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материалдық-техникалық жарақтандыру және ұстау, оралмандарды құжаттандыру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14 912</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41 975 264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2 156 467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2 156 467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1 262 755</w:t>
            </w:r>
          </w:p>
        </w:tc>
      </w:tr>
      <w:tr>
        <w:trPr>
          <w:trHeight w:val="10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893 712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7 106 231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2 505 398</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2 123 307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382 091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4 600 833</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1 785 944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2 267 672</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7 341 737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533 348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359 154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6 808 389</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6 686 386</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жаңартып және қайта жабдықтау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 маңызы бар қалалардың)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2 512 610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299 535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299 535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2 164 719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211 362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1 925 357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22 858 219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48 925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2 928 201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123 821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297 986</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12 423</w:t>
            </w:r>
          </w:p>
        </w:tc>
      </w:tr>
      <w:tr>
        <w:trPr>
          <w:trHeight w:val="12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402 797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340 420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1 523 267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19 881 093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объектiлерiн салуға және реконструкциялауға аудандар республикалық бюджеттен (облыстық маңызы бар қалалар) бюджеттерiне берiлетiн нысаналы даму трансферттер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11 702 357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салуға және реконструкциялауға аудандар облыстық бюджеттен (облыстық маңызы бар қалалар) бюджеттерiне берiлетiн нысаналы даму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7 468 911</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709 825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47 425 890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372 609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372 609</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372 609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1 018 794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1 018 794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616 754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246 743</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2011-2015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10 464 063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10 464 063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6 990 390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102 769</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282 950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162 296</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64 258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2 800 118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19 726 144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19 726 144</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16 075 846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3 650 298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2 846 598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2 846 598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2 817 933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12 997 682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9 485 933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963 655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50 894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7 999 055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3 511 749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3 511 749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4 474 667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3 261 529</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2 110 017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455 072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276 646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885 157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186 652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834 564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784 218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316 948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208 716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208 716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1 004 422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981 182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92 189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18 756</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690 427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27 428 977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5 890 300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5 890 300</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461 600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4 651 700</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21 538 677</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21 538 677</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4 786 487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11 004 107</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3 958 778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8 660 934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2 725 397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1 912 394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360 806</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813 003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813 003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4 754 130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2 237 911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120 356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2 064 016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2 516 219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1 535 787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980 432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923 047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276 135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250 736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379 510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379 510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38 975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210 312</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84 487</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6 373 727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6 373 727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6 373 727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6 373 727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16 800 120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9 198 337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9 129 997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451 353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700 176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757 303</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 арттыруды субсидиялау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1 097 944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сапасын сараптау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246 899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2 796 629</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жаңарту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5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159 976</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585 936</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68 340</w:t>
            </w:r>
          </w:p>
        </w:tc>
      </w:tr>
      <w:tr>
        <w:trPr>
          <w:trHeight w:val="10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4 154 690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3 933 780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97 126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3 836 654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220 910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936 160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936 160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925 359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446 753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446 753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2 018 183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2 018 183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637 288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1 345 285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522 962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487 004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78 581</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96 029</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312 394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259 655</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17 767 501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15 296 453</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15 296 453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7 444 841</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956 163</w:t>
            </w:r>
          </w:p>
        </w:tc>
      </w:tr>
      <w:tr>
        <w:trPr>
          <w:trHeight w:val="10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6 895 449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2 471 048</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2 471 048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1 523 745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дереу қаржыландыру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5 673 549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87 604</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5 585 945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9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2 682 934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64 590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1 678 013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601 707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315 824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2 478 891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2 478 891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71 688 564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71 688 564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71 688 564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70 567 031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286 577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90 214</w:t>
            </w:r>
          </w:p>
        </w:tc>
      </w:tr>
      <w:tr>
        <w:trPr>
          <w:trHeight w:val="9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644 742</w:t>
            </w:r>
          </w:p>
        </w:tc>
      </w:tr>
      <w:tr>
        <w:trPr>
          <w:trHeight w:val="17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6 793 429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7 503 883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6 972 141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6 972 141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6 972 141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6 972 141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710 454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-8 841 739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8 841 739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