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9814d" w14:textId="bc98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әкімиятының 2008 жылғы 13 наурыздағы № 62 "Қорықтық учаскені қоспағанда, Жайық және Қиғаш өзендерінің барлық акваториясы шекараларында (Атырау облысы шегінде) Каспий теңізі Солтүстік бөлігінің мемлекеттік қорық аймағының су көлігін пайдаланудың реттелмелі режимімен қоса қорғау аймағы мен экологиялық дәлізін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1 шілдедегі N 191 қаулысы. Атырау облысының Әділет департаментінде 2011 жылғы 11 тамызда N 2593 тіркелді. Күші жойылды - Атырау облысы әкімдігінің 2018 жылғы 27 наурыздағы № 64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27.03.2018 № </w:t>
      </w:r>
      <w:r>
        <w:rPr>
          <w:rFonts w:ascii="Times New Roman"/>
          <w:b w:val="false"/>
          <w:i w:val="false"/>
          <w:color w:val="ff0000"/>
          <w:sz w:val="28"/>
        </w:rPr>
        <w:t>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 212 Экологиялық кодексінің </w:t>
      </w:r>
      <w:r>
        <w:rPr>
          <w:rFonts w:ascii="Times New Roman"/>
          <w:b w:val="false"/>
          <w:i w:val="false"/>
          <w:color w:val="000000"/>
          <w:sz w:val="28"/>
        </w:rPr>
        <w:t>257-бабына</w:t>
      </w:r>
      <w:r>
        <w:rPr>
          <w:rFonts w:ascii="Times New Roman"/>
          <w:b w:val="false"/>
          <w:i w:val="false"/>
          <w:color w:val="000000"/>
          <w:sz w:val="28"/>
        </w:rPr>
        <w:t xml:space="preserve">, Қазақстан Республикасының 1998 жылғы 24 наурыздағы № 213 "Нормативтік құқықтық актілер туралы" Заңының </w:t>
      </w:r>
      <w:r>
        <w:rPr>
          <w:rFonts w:ascii="Times New Roman"/>
          <w:b w:val="false"/>
          <w:i w:val="false"/>
          <w:color w:val="000000"/>
          <w:sz w:val="28"/>
        </w:rPr>
        <w:t>21-1-бабына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Облыс әкімиятының 2008 жылғы 13 наурыздағы № </w:t>
      </w:r>
      <w:r>
        <w:rPr>
          <w:rFonts w:ascii="Times New Roman"/>
          <w:b w:val="false"/>
          <w:i w:val="false"/>
          <w:color w:val="000000"/>
          <w:sz w:val="28"/>
        </w:rPr>
        <w:t>62</w:t>
      </w:r>
      <w:r>
        <w:rPr>
          <w:rFonts w:ascii="Times New Roman"/>
          <w:b w:val="false"/>
          <w:i w:val="false"/>
          <w:color w:val="000000"/>
          <w:sz w:val="28"/>
        </w:rPr>
        <w:t xml:space="preserve"> "Қорықтық учаскені қоспағанда, Жайық және Қиғаш өзендерінің барлық акваториясы шекараларында (Атырау облысы шегінде) Каспий теңізі солтүстік бөлігінің мемлекеттік қорық аймағының су көлігін пайдаланудың реттелмелі режимімен қоса қорғау аймағы мен экологиялық дәлізін белгілеу туралы" қаулысына (нормативтік құқықтық актілерді мемлекеттік тіркеу тізілімінде № 2526 тіркелген, 2008 жылғы 17 мамырдағы № 58 "Атырау" газетінде жарияланған) келесідей өзгерістер енгізілсін:</w:t>
      </w:r>
    </w:p>
    <w:bookmarkEnd w:id="1"/>
    <w:p>
      <w:pPr>
        <w:spacing w:after="0"/>
        <w:ind w:left="0"/>
        <w:jc w:val="both"/>
      </w:pPr>
      <w:r>
        <w:rPr>
          <w:rFonts w:ascii="Times New Roman"/>
          <w:b w:val="false"/>
          <w:i w:val="false"/>
          <w:color w:val="000000"/>
          <w:sz w:val="28"/>
        </w:rPr>
        <w:t>
      кіріспеде:</w:t>
      </w:r>
    </w:p>
    <w:p>
      <w:pPr>
        <w:spacing w:after="0"/>
        <w:ind w:left="0"/>
        <w:jc w:val="both"/>
      </w:pPr>
      <w:r>
        <w:rPr>
          <w:rFonts w:ascii="Times New Roman"/>
          <w:b w:val="false"/>
          <w:i w:val="false"/>
          <w:color w:val="000000"/>
          <w:sz w:val="28"/>
        </w:rPr>
        <w:t>
      "басқару" деген сөзден кейін "және өзін-өзі басқару" деген сөздермен толықтырылсын;</w:t>
      </w:r>
    </w:p>
    <w:p>
      <w:pPr>
        <w:spacing w:after="0"/>
        <w:ind w:left="0"/>
        <w:jc w:val="both"/>
      </w:pPr>
      <w:r>
        <w:rPr>
          <w:rFonts w:ascii="Times New Roman"/>
          <w:b w:val="false"/>
          <w:i w:val="false"/>
          <w:color w:val="000000"/>
          <w:sz w:val="28"/>
        </w:rPr>
        <w:t>
      "17,", "72,", "75" сандары алынып тасталсын.</w:t>
      </w:r>
    </w:p>
    <w:p>
      <w:pPr>
        <w:spacing w:after="0"/>
        <w:ind w:left="0"/>
        <w:jc w:val="both"/>
      </w:pPr>
      <w:r>
        <w:rPr>
          <w:rFonts w:ascii="Times New Roman"/>
          <w:b w:val="false"/>
          <w:i w:val="false"/>
          <w:color w:val="000000"/>
          <w:sz w:val="28"/>
        </w:rPr>
        <w:t>
      4-тармақта:</w:t>
      </w:r>
    </w:p>
    <w:bookmarkStart w:name="z4" w:id="2"/>
    <w:p>
      <w:pPr>
        <w:spacing w:after="0"/>
        <w:ind w:left="0"/>
        <w:jc w:val="both"/>
      </w:pPr>
      <w:r>
        <w:rPr>
          <w:rFonts w:ascii="Times New Roman"/>
          <w:b w:val="false"/>
          <w:i w:val="false"/>
          <w:color w:val="000000"/>
          <w:sz w:val="28"/>
        </w:rPr>
        <w:t>
      2) тармақша алынып тасталсын;</w:t>
      </w:r>
    </w:p>
    <w:bookmarkEnd w:id="2"/>
    <w:bookmarkStart w:name="z5" w:id="3"/>
    <w:p>
      <w:pPr>
        <w:spacing w:after="0"/>
        <w:ind w:left="0"/>
        <w:jc w:val="both"/>
      </w:pPr>
      <w:r>
        <w:rPr>
          <w:rFonts w:ascii="Times New Roman"/>
          <w:b w:val="false"/>
          <w:i w:val="false"/>
          <w:color w:val="000000"/>
          <w:sz w:val="28"/>
        </w:rPr>
        <w:t>
      5) тармақшадағы "пайдалану режимін шектеу, сонымен қатар, Каспий теңізінің солтүстік бөлігінің мемлекеттік қорық аймағында кемелер қатынасы үшін экологиялық талаптарды" деген сөздер алынып тасталсын.</w:t>
      </w:r>
    </w:p>
    <w:bookmarkEnd w:id="3"/>
    <w:p>
      <w:pPr>
        <w:spacing w:after="0"/>
        <w:ind w:left="0"/>
        <w:jc w:val="both"/>
      </w:pPr>
      <w:r>
        <w:rPr>
          <w:rFonts w:ascii="Times New Roman"/>
          <w:b w:val="false"/>
          <w:i w:val="false"/>
          <w:color w:val="000000"/>
          <w:sz w:val="28"/>
        </w:rPr>
        <w:t>
      көрсетілген қаулымен бекітілген Қорғау аймағында су көлігін пайдаланудың реттелмелі режимінің шарттарында:</w:t>
      </w:r>
    </w:p>
    <w:p>
      <w:pPr>
        <w:spacing w:after="0"/>
        <w:ind w:left="0"/>
        <w:jc w:val="both"/>
      </w:pPr>
      <w:r>
        <w:rPr>
          <w:rFonts w:ascii="Times New Roman"/>
          <w:b w:val="false"/>
          <w:i w:val="false"/>
          <w:color w:val="000000"/>
          <w:sz w:val="28"/>
        </w:rPr>
        <w:t>
      бүкіл мәтін бойынша "Атырау облыстық аумақтық орман және аңшылық шаруашылығы басқармасымен" деген сөздер "Жайық-Каспий облысаралық бассейндік балық шаруашылығы инспекциясымен" деген сөздермен ауыстырылсын.</w:t>
      </w:r>
    </w:p>
    <w:bookmarkStart w:name="z6" w:id="4"/>
    <w:p>
      <w:pPr>
        <w:spacing w:after="0"/>
        <w:ind w:left="0"/>
        <w:jc w:val="both"/>
      </w:pPr>
      <w:r>
        <w:rPr>
          <w:rFonts w:ascii="Times New Roman"/>
          <w:b w:val="false"/>
          <w:i w:val="false"/>
          <w:color w:val="000000"/>
          <w:sz w:val="28"/>
        </w:rPr>
        <w:t>
      2. Осы қаулының орындалуын бақылау облыс әкімінің орынбасары С.К. Айдарбековке жүктелсін.</w:t>
      </w:r>
    </w:p>
    <w:bookmarkEnd w:id="4"/>
    <w:bookmarkStart w:name="z7" w:id="5"/>
    <w:p>
      <w:pPr>
        <w:spacing w:after="0"/>
        <w:ind w:left="0"/>
        <w:jc w:val="both"/>
      </w:pP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Дәукенов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