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5859" w14:textId="c7b5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ауданы бойынша 2011 жылға субсидия алушылар тізіміне енгізу үшін өтінімдерді қабылдау мерзімін және егіс жұмыстарын жүргізудің оңтайлы мерзімін субсидияланатын әрбір ауыл шаруашылығы мәдени басым дақылдарының түрлері бойынша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2011 жылғы 27 сәуірдегі N 107 қаулысы. Солтүстік Қазақстан облысының Әділет департаментінде 2011 жылғы 5 мамырда N 13-12-125 тіркелді. Күші жойылды - Солтүстік Қазақстан облысы Тимирязев аудандық әкімдігінің 2012 жылғы 11 қаңтардағы N 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Тимирязев аудандық әкімдігінің 2012.01.11 N 4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қаулысымен бекітілген,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субсидия алушылар тізіміне енггізу үшін өтінімдерді қабылдау мерзімі және көктемгі егіс жұмыстарын жұргізудің оңтайлы мерзімі субсидияланатын ауыл шаруашылығы мәдени басым дақылдарының түрлері бойынша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А.Т. Ысқақовқа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Қ.Қасенов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27 сәуірдегі № 107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Тимирязев ауданы бойынша 2011 жылға субсидия алушылар тізіміне енгізу үшін өтінімдерді қабылдау және субсидияланатын әрбір ауыл шаруашылығы мәдени басым дақылдарының түрлері бойынша егіс жұмыстарын жүргізудің оңтайлы мерзімдері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өзгерту енгізілді - Солтүстік Қазақстан облысы Тимирязев аудандық әкімдігінің 2011.05.31 </w:t>
      </w:r>
      <w:r>
        <w:rPr>
          <w:rFonts w:ascii="Times New Roman"/>
          <w:b w:val="false"/>
          <w:i w:val="false"/>
          <w:color w:val="ff0000"/>
          <w:sz w:val="28"/>
        </w:rPr>
        <w:t>N 145</w:t>
      </w:r>
      <w:r>
        <w:rPr>
          <w:rFonts w:ascii="Times New Roman"/>
          <w:b w:val="false"/>
          <w:i w:val="false"/>
          <w:color w:val="ff0000"/>
          <w:sz w:val="28"/>
        </w:rPr>
        <w:t xml:space="preserve">; 2011.07.04 </w:t>
      </w:r>
      <w:r>
        <w:rPr>
          <w:rFonts w:ascii="Times New Roman"/>
          <w:b w:val="false"/>
          <w:i w:val="false"/>
          <w:color w:val="ff0000"/>
          <w:sz w:val="28"/>
        </w:rPr>
        <w:t>N 168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673"/>
        <w:gridCol w:w="4153"/>
        <w:gridCol w:w="2513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Егіншілік зонасы, топырақты-егіншілік ауданы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Дақылдардың атауы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ЖЖМ бойынша субсидия алушылар тізіміне енгізу үшін өтінімдерді қабылдау мерзімі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жұмыстарының оңтайлы мерзімдері</w:t>
            </w:r>
          </w:p>
        </w:tc>
      </w:tr>
      <w:tr>
        <w:trPr>
          <w:trHeight w:val="30" w:hRule="atLeast"/>
        </w:trPr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II - тегіс далалық,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шақпақты далалық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кеш піскен, орта піскен, жаздық бидай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сәуірден 20 мамыр бойынша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 маусым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ерте піскен жаздық бидай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сәуірден 20 мамыр бойынша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6 маусым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кеш піскен арпа сорты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сәуірден 20 мамыр бойынша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піскен арпа сорты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сәуірден 20 мамыр бойынша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5 маусым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сәуірден 20 мамыр бойынша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сәуірден 20 мамыр бойынша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16 мамыр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сәуірден 20 мамыр бойынша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сәуірден 20 мамыр бойынша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сәуірден 20 мамыр бойынша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5 маусым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 (рапс)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сәуірден 20 мамыр бойынша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мамырдан 26 мамыр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сәуірден 20 мамыр бойынша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тұқымына күнбағыс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сәуірден 20 мамыр бойынша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18 мамыр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сәуірден 20 мамыр бойынша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сәуірден 20 мамыр бойынша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20 мамыр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пішенге бір жылдық шөптер: судан шөбі, тары, могар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сәуірден 20 мамыр бойынша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маусымнан 5 маусым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шөптер: жоңышқа, эспарцета, донник, бидайық  тұқымдас мал азығы, костер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сәуірден 20 мамыр бойынша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15 мамыр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шырынды шөпке бір жылдық шөптер: сиыр жоңышқа, сұлы, арпа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сәуірден 20 мамыр бойынша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31 мамыр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бұршақ, сұлы арпа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сәуірден 20 мамыр бойынша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маусымнан 7 маусым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Бұршақ, жемдік арпа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сәуірден 20 мамыр бойынша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маусымнан 10 маусым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Бұршақ, сұлы, судан шөбі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сәуірден 20 мамыр бойынша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маусымнан 10 маусым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сәуірден 20 мамыр бойынша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10 маусым бойынша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