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471d" w14:textId="68e4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көктемгі егістің оңтайлы мерзімдерін және көктемгі егіс жұмыстарын жүргізуге субсидияланған басымды ауыл шаруашылық дақылдарының әрбір түрлері бойынша субсидиялар алушылар тізіміне енгізуге тапсырыстарды ұсыну мерзімдерін белгілеу туралы" 2011 жылғы 20 сәуірдегі N 152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2011 жылғы 3 маусымдағы N 235 қаулысы. Солтүстік Қазақстан облысы Мамлют ауданының Әділет басқармасында 2011 жылғы 28 маусымда N 13-10-139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Қазақстан Республикасы «Нормативтік құқықтық актілер туралы»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жылы көктемгі егістің оңтайлы мерзімдерін және көктемгі егіс жұмыстарын жүргізуге субсидияланған басымды ауыл шаруашылық дақылдарының әрбір түрлері бойынша субсидиялар алушылар тізіміне енгізуге тапсырыстарды ұсыну мерзімдерін белгілеу белгілеу туралы» 2011 жылғы 20 сәуірдегі № 152 </w:t>
      </w:r>
      <w:r>
        <w:rPr>
          <w:rFonts w:ascii="Times New Roman"/>
          <w:b w:val="false"/>
          <w:i w:val="false"/>
          <w:color w:val="000000"/>
          <w:sz w:val="28"/>
        </w:rPr>
        <w:t>қаулысына</w:t>
      </w:r>
      <w:r>
        <w:rPr>
          <w:rFonts w:ascii="Times New Roman"/>
          <w:b w:val="false"/>
          <w:i w:val="false"/>
          <w:color w:val="000000"/>
          <w:sz w:val="28"/>
        </w:rPr>
        <w:t xml:space="preserve"> өзгертулер енгізілсін.</w:t>
      </w:r>
      <w:r>
        <w:br/>
      </w:r>
      <w:r>
        <w:rPr>
          <w:rFonts w:ascii="Times New Roman"/>
          <w:b w:val="false"/>
          <w:i w:val="false"/>
          <w:color w:val="000000"/>
          <w:sz w:val="28"/>
        </w:rPr>
        <w:t>
      нұсқалған қаулыға қосымша нағыз қаулының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М.М. Гаджиевке жүктелсін.</w:t>
      </w:r>
      <w:r>
        <w:br/>
      </w:r>
      <w:r>
        <w:rPr>
          <w:rFonts w:ascii="Times New Roman"/>
          <w:b w:val="false"/>
          <w:i w:val="false"/>
          <w:color w:val="000000"/>
          <w:sz w:val="28"/>
        </w:rPr>
        <w:t>
</w:t>
      </w:r>
      <w:r>
        <w:rPr>
          <w:rFonts w:ascii="Times New Roman"/>
          <w:b w:val="false"/>
          <w:i w:val="false"/>
          <w:color w:val="000000"/>
          <w:sz w:val="28"/>
        </w:rPr>
        <w:t>
      3. Осы қаулы 2011 жылдың 28 маусымнан бастап қолданысқа енгізіледі.</w:t>
      </w:r>
    </w:p>
    <w:bookmarkEnd w:id="1"/>
    <w:p>
      <w:pPr>
        <w:spacing w:after="0"/>
        <w:ind w:left="0"/>
        <w:jc w:val="both"/>
      </w:pPr>
      <w:r>
        <w:rPr>
          <w:rFonts w:ascii="Times New Roman"/>
          <w:b w:val="false"/>
          <w:i/>
          <w:color w:val="000000"/>
          <w:sz w:val="28"/>
        </w:rPr>
        <w:t>      Аудан әкімінің м.а.                        Н. Вишневская</w:t>
      </w:r>
    </w:p>
    <w:bookmarkStart w:name="z5"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20 сәуірдегі</w:t>
      </w:r>
      <w:r>
        <w:br/>
      </w:r>
      <w:r>
        <w:rPr>
          <w:rFonts w:ascii="Times New Roman"/>
          <w:b w:val="false"/>
          <w:i w:val="false"/>
          <w:color w:val="000000"/>
          <w:sz w:val="28"/>
        </w:rPr>
        <w:t>
№ 152 қаулысына қосымша</w:t>
      </w:r>
    </w:p>
    <w:bookmarkEnd w:id="2"/>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2011 жылғы 3 маусымдағы</w:t>
      </w:r>
      <w:r>
        <w:br/>
      </w:r>
      <w:r>
        <w:rPr>
          <w:rFonts w:ascii="Times New Roman"/>
          <w:b w:val="false"/>
          <w:i w:val="false"/>
          <w:color w:val="000000"/>
          <w:sz w:val="28"/>
        </w:rPr>
        <w:t>
№ 235 қаулысына қосымша</w:t>
      </w:r>
    </w:p>
    <w:p>
      <w:pPr>
        <w:spacing w:after="0"/>
        <w:ind w:left="0"/>
        <w:jc w:val="left"/>
      </w:pPr>
      <w:r>
        <w:rPr>
          <w:rFonts w:ascii="Times New Roman"/>
          <w:b/>
          <w:i w:val="false"/>
          <w:color w:val="000000"/>
        </w:rPr>
        <w:t xml:space="preserve"> Мамлют ауданында 2011 жылғы көктемгі егістік жұмыстарын жүргізудің субсидияланған әрбір басымды ауыл шаруашылық дақылдар бойынша оңтайлы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185"/>
        <w:gridCol w:w="2824"/>
        <w:gridCol w:w="3399"/>
        <w:gridCol w:w="2740"/>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игеру зонасы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егісті жүргізудің оңтайлы мерзімдері</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орманды дала</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 Белое, Пригород, Становое, Ленин</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бидай, орташа және кеш мерзімді сорты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мерзімді бидай</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26.05-04.06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кеш мерзімді сорты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мерзімді сорты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бұршақ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22.05-28.05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тұқымына арналған күнбағыс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тағамға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16.05-20.05</w:t>
            </w:r>
          </w:p>
        </w:tc>
      </w:tr>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далалық жазық. Жер игеру зонасы 1 - орманды дала</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Воскресенов, Қызыләскер, Леденев, Новомихайлов, Дубровное</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бидай, орташа піскен, орташа кешкі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мерзімді бидай</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кеш мерзімді сорты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 орташа мерзімді сорты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бұршақ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қыша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тұқымына арналған күнбағыс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тағамға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16.05-20.05</w:t>
            </w:r>
          </w:p>
        </w:tc>
      </w:tr>
    </w:tbl>
    <w:bookmarkStart w:name="z6" w:id="3"/>
    <w:p>
      <w:pPr>
        <w:spacing w:after="0"/>
        <w:ind w:left="0"/>
        <w:jc w:val="left"/>
      </w:pPr>
      <w:r>
        <w:rPr>
          <w:rFonts w:ascii="Times New Roman"/>
          <w:b/>
          <w:i w:val="false"/>
          <w:color w:val="000000"/>
        </w:rPr>
        <w:t xml:space="preserve"> 
Қысқы бидайды, қара бидайды, негізгі көкөніс дақылдарын егудің оңтайлы мерзімдері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2"/>
        <w:gridCol w:w="6718"/>
      </w:tblGrid>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бидай</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25.08-05.09</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қара бидай</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25.08-05.09</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 (тұқым)</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10.05-15.05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 (тұқым)</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10.05-15.05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25.05-05.05</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Қияр</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18.05-05.06</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 көшеті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25.05-10.06</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көшеті</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28.05-10.06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