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6275" w14:textId="33e6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мекендеріне жұмыс істеу және тұру үшін келген денсаулық сақтау, әлеуметтік қамсыздандыру, мәдениет және спорт мамандарына тұрғын үй сатып алу үшін көтерме жәрдемақы мен бюджеттік несие беру туралы" аудандық мәслихаттың 2010 жылғы 22 желтоқсандағы N 36/212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2011 жылғы 27 шілдедегі N 44/251 шешімі. Солтүстік Қазақстан облысының Әділет департаментінде 2011 жылғы 23 тамызда N 13-6-174 тіркелді. Күші жойылды - Солтүстік Қазақстан облысы Есіл аудандық мәслихатының 2013 жылғы 6 қарашадағы N 22/137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мәслихатының 06.11.2013 N 22/137 шешімімен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өзгерістер енгізу туралы» Қазақстан Республикасы Үкіметінің 2011 жылғы 1 шілдедегі № 753 </w:t>
      </w:r>
      <w:r>
        <w:rPr>
          <w:rFonts w:ascii="Times New Roman"/>
          <w:b w:val="false"/>
          <w:i w:val="false"/>
          <w:color w:val="000000"/>
          <w:sz w:val="28"/>
        </w:rPr>
        <w:t>қаулысының</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көтерме жәрдемақы мен бюджеттік несие беру туралы» аудандық мәслихаттың 2010 жылғы 22 желтоқсандағы № 36/212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жылдың 26 қаңтарында № 13-6-160 тіркелген, 2011 жылдың 11 наурызында № 11(251) «Есіл таңы», 2011 жылдың 11 наурызында № 11(8530) «Ишим» аудандық газеттерінде жарияланған) келесі өзгерістер енгізілсін:</w:t>
      </w:r>
      <w:r>
        <w:br/>
      </w:r>
      <w:r>
        <w:rPr>
          <w:rFonts w:ascii="Times New Roman"/>
          <w:b w:val="false"/>
          <w:i w:val="false"/>
          <w:color w:val="000000"/>
          <w:sz w:val="28"/>
        </w:rPr>
        <w:t>
      2-тармақ келесі редакцияда баяндалсын:</w:t>
      </w:r>
      <w:r>
        <w:br/>
      </w:r>
      <w:r>
        <w:rPr>
          <w:rFonts w:ascii="Times New Roman"/>
          <w:b w:val="false"/>
          <w:i w:val="false"/>
          <w:color w:val="000000"/>
          <w:sz w:val="28"/>
        </w:rPr>
        <w:t>
      «2. Есіл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бір мың бес жүз еселік айлық есептік көрсеткіштен аспайтын маманмен өтініш берілген сомада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Оспанов</w:t>
      </w:r>
    </w:p>
    <w:p>
      <w:pPr>
        <w:spacing w:after="0"/>
        <w:ind w:left="0"/>
        <w:jc w:val="both"/>
      </w:pPr>
      <w:r>
        <w:rPr>
          <w:rFonts w:ascii="Times New Roman"/>
          <w:b w:val="false"/>
          <w:i/>
          <w:color w:val="000000"/>
          <w:sz w:val="28"/>
        </w:rPr>
        <w:t>      Аудандық мәслихаттың хатшысы               Б. Шериязданов</w:t>
      </w:r>
    </w:p>
    <w:p>
      <w:pPr>
        <w:spacing w:after="0"/>
        <w:ind w:left="0"/>
        <w:jc w:val="both"/>
      </w:pPr>
      <w:r>
        <w:rPr>
          <w:rFonts w:ascii="Times New Roman"/>
          <w:b w:val="false"/>
          <w:i/>
          <w:color w:val="000000"/>
          <w:sz w:val="28"/>
        </w:rPr>
        <w:t>      Келісілді: 2011 жылдың 27 шілдесі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ауыл шаруашылығы </w:t>
      </w:r>
      <w:r>
        <w:br/>
      </w:r>
      <w:r>
        <w:rPr>
          <w:rFonts w:ascii="Times New Roman"/>
          <w:b w:val="false"/>
          <w:i w:val="false"/>
          <w:color w:val="000000"/>
          <w:sz w:val="28"/>
        </w:rPr>
        <w:t>
</w:t>
      </w:r>
      <w:r>
        <w:rPr>
          <w:rFonts w:ascii="Times New Roman"/>
          <w:b w:val="false"/>
          <w:i/>
          <w:color w:val="000000"/>
          <w:sz w:val="28"/>
        </w:rPr>
        <w:t xml:space="preserve">      және ветеринария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Д. Позолотин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Стороженко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